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34FD29AE"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FE3037">
        <w:rPr>
          <w:rFonts w:ascii="Arial" w:eastAsia="宋体" w:hAnsi="Arial" w:cs="Arial"/>
          <w:b/>
          <w:bCs/>
          <w:sz w:val="22"/>
          <w:lang w:val="en-GB"/>
        </w:rPr>
        <w:t>13</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FE3037">
        <w:rPr>
          <w:rFonts w:ascii="Arial" w:eastAsia="宋体" w:hAnsi="Arial" w:cs="Arial"/>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8815EA">
        <w:rPr>
          <w:rFonts w:ascii="Arial" w:eastAsia="宋体" w:hAnsi="Arial"/>
          <w:b/>
          <w:sz w:val="22"/>
          <w:lang w:val="x-none"/>
        </w:rPr>
        <w:t>0</w:t>
      </w:r>
      <w:r w:rsidR="00692EE4">
        <w:rPr>
          <w:rFonts w:ascii="Arial" w:eastAsia="宋体" w:hAnsi="Arial"/>
          <w:b/>
          <w:sz w:val="22"/>
          <w:lang w:val="x-none" w:eastAsia="zh-CN"/>
        </w:rPr>
        <w:t>4384</w:t>
      </w:r>
      <w:bookmarkStart w:id="0" w:name="_GoBack"/>
      <w:bookmarkEnd w:id="0"/>
    </w:p>
    <w:p w14:paraId="19BAF21F" w14:textId="72771BFE" w:rsidR="00227E80" w:rsidRPr="004A06BE" w:rsidRDefault="00375C2A" w:rsidP="00227E80">
      <w:pPr>
        <w:tabs>
          <w:tab w:val="center" w:pos="4536"/>
          <w:tab w:val="right" w:pos="9072"/>
        </w:tabs>
        <w:spacing w:after="120"/>
        <w:ind w:left="-2"/>
        <w:rPr>
          <w:rFonts w:ascii="Arial" w:eastAsia="宋体" w:hAnsi="Arial" w:cs="Arial"/>
          <w:b/>
          <w:bCs/>
          <w:sz w:val="22"/>
          <w:lang w:val="x-none"/>
        </w:rPr>
      </w:pPr>
      <w:r w:rsidRPr="00375C2A">
        <w:rPr>
          <w:rFonts w:ascii="Arial" w:eastAsia="MS Mincho" w:hAnsi="Arial"/>
          <w:b/>
          <w:sz w:val="22"/>
          <w:lang w:val="x-none"/>
        </w:rPr>
        <w:t>Incheon, Korea, May 22</w:t>
      </w:r>
      <w:r w:rsidRPr="00375C2A">
        <w:rPr>
          <w:rFonts w:ascii="Arial" w:eastAsia="MS Mincho" w:hAnsi="Arial"/>
          <w:b/>
          <w:sz w:val="22"/>
          <w:vertAlign w:val="superscript"/>
          <w:lang w:val="x-none"/>
        </w:rPr>
        <w:t>nd</w:t>
      </w:r>
      <w:r w:rsidRPr="00375C2A">
        <w:rPr>
          <w:rFonts w:ascii="Arial" w:eastAsia="MS Mincho" w:hAnsi="Arial"/>
          <w:b/>
          <w:sz w:val="22"/>
          <w:lang w:val="x-none"/>
        </w:rPr>
        <w:t xml:space="preserve"> – May 26</w:t>
      </w:r>
      <w:r w:rsidRPr="00375C2A">
        <w:rPr>
          <w:rFonts w:ascii="Arial" w:eastAsia="MS Mincho" w:hAnsi="Arial"/>
          <w:b/>
          <w:sz w:val="22"/>
          <w:vertAlign w:val="superscript"/>
          <w:lang w:val="x-none"/>
        </w:rPr>
        <w:t>th</w:t>
      </w:r>
      <w:r w:rsidRPr="00375C2A">
        <w:rPr>
          <w:rFonts w:ascii="Arial" w:eastAsia="MS Mincho" w:hAnsi="Arial"/>
          <w:b/>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050F89D"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9F5C2F" w:rsidRPr="009F5C2F">
        <w:rPr>
          <w:rFonts w:ascii="Arial" w:eastAsia="MS Mincho" w:hAnsi="Arial"/>
          <w:b/>
          <w:sz w:val="22"/>
          <w:lang w:val="x-none"/>
        </w:rPr>
        <w:t>XR-specific capacity enhancements</w:t>
      </w:r>
    </w:p>
    <w:p w14:paraId="134EC85E" w14:textId="61C7B755"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w:t>
      </w:r>
      <w:r w:rsidR="009F5C2F">
        <w:rPr>
          <w:rFonts w:ascii="Arial" w:eastAsia="宋体" w:hAnsi="Arial"/>
          <w:b/>
          <w:sz w:val="22"/>
          <w:lang w:val="x-none"/>
        </w:rPr>
        <w:t>8.1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114D67D2" w:rsidR="00BF3A7D" w:rsidRP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9F5277">
        <w:t>2</w:t>
      </w:r>
      <w:r w:rsidR="00375C2A">
        <w:t>bis</w:t>
      </w:r>
      <w:r w:rsidRPr="004A06BE">
        <w:t xml:space="preserve"> meeting, </w:t>
      </w:r>
      <w:r w:rsidR="009F5C2F" w:rsidRPr="003B3DC0">
        <w:t>XR-specific capacity enhancement</w:t>
      </w:r>
      <w:r w:rsidR="009F5C2F">
        <w:t>s</w:t>
      </w:r>
      <w:r w:rsidR="009F5C2F" w:rsidRPr="00BF3A7D">
        <w:rPr>
          <w:rFonts w:eastAsia="宋体"/>
        </w:rPr>
        <w:t xml:space="preserve"> </w:t>
      </w:r>
      <w:r w:rsidRPr="00BF3A7D">
        <w:rPr>
          <w:rFonts w:eastAsia="宋体"/>
        </w:rPr>
        <w:t xml:space="preserve">in </w:t>
      </w:r>
      <w:r w:rsidR="009F5C2F" w:rsidRPr="00C8662A">
        <w:t>XR Enhancements for NR</w:t>
      </w:r>
      <w:r w:rsidR="009F5C2F">
        <w:t xml:space="preserve"> </w:t>
      </w:r>
      <w:r>
        <w:t>was</w:t>
      </w:r>
      <w:r w:rsidRPr="004A06BE">
        <w:t xml:space="preserve"> discussed. Some</w:t>
      </w:r>
      <w:r w:rsidRPr="00BF3A7D">
        <w:rPr>
          <w:rFonts w:eastAsia="宋体"/>
        </w:rPr>
        <w:t xml:space="preserve"> agreements were made as below [1].</w:t>
      </w:r>
    </w:p>
    <w:p w14:paraId="314CAB31" w14:textId="77777777" w:rsidR="00375C2A" w:rsidRPr="00CD7366" w:rsidRDefault="00375C2A" w:rsidP="00375C2A">
      <w:pPr>
        <w:spacing w:after="120"/>
        <w:rPr>
          <w:lang w:eastAsia="x-none"/>
        </w:rPr>
      </w:pPr>
      <w:r w:rsidRPr="00CD7366">
        <w:rPr>
          <w:highlight w:val="green"/>
          <w:lang w:eastAsia="x-none"/>
        </w:rPr>
        <w:t>Agreement</w:t>
      </w:r>
    </w:p>
    <w:p w14:paraId="6550483F" w14:textId="77777777" w:rsidR="00375C2A" w:rsidRPr="00CD7366" w:rsidRDefault="00375C2A" w:rsidP="00375C2A">
      <w:pPr>
        <w:spacing w:after="120" w:line="259" w:lineRule="auto"/>
        <w:rPr>
          <w:lang w:eastAsia="ja-JP"/>
        </w:rPr>
      </w:pPr>
      <w:r w:rsidRPr="00CD7366">
        <w:rPr>
          <w:lang w:eastAsia="ja-JP"/>
        </w:rPr>
        <w:t xml:space="preserve">For TDRA design for multi-CG PUSCH, prioritize Alt-A1, Alt-B, and Alt-C2 for further </w:t>
      </w:r>
      <w:proofErr w:type="spellStart"/>
      <w:r w:rsidRPr="00CD7366">
        <w:rPr>
          <w:lang w:eastAsia="ja-JP"/>
        </w:rPr>
        <w:t>downscoping</w:t>
      </w:r>
      <w:proofErr w:type="spellEnd"/>
      <w:r w:rsidRPr="00CD7366">
        <w:rPr>
          <w:lang w:eastAsia="ja-JP"/>
        </w:rPr>
        <w:t xml:space="preserve"> and/or modification from corresponding agreement in RAN1#112.</w:t>
      </w:r>
    </w:p>
    <w:p w14:paraId="4CFA9DE2" w14:textId="32933943" w:rsidR="00375C2A" w:rsidRPr="00CD7366" w:rsidRDefault="00375C2A" w:rsidP="00375C2A">
      <w:pPr>
        <w:numPr>
          <w:ilvl w:val="0"/>
          <w:numId w:val="45"/>
        </w:numPr>
        <w:spacing w:afterLines="0" w:after="120" w:line="259" w:lineRule="auto"/>
        <w:rPr>
          <w:lang w:eastAsia="ja-JP"/>
        </w:rPr>
      </w:pPr>
      <w:r w:rsidRPr="00CD7366">
        <w:rPr>
          <w:lang w:eastAsia="ja-JP"/>
        </w:rPr>
        <w:t>FFS: How to address TDD configuration issue</w:t>
      </w:r>
    </w:p>
    <w:p w14:paraId="4587D818" w14:textId="77777777" w:rsidR="00375C2A" w:rsidRPr="00CD7366" w:rsidRDefault="00375C2A" w:rsidP="00375C2A">
      <w:pPr>
        <w:spacing w:after="120"/>
        <w:rPr>
          <w:lang w:eastAsia="x-none"/>
        </w:rPr>
      </w:pPr>
      <w:r w:rsidRPr="00CD7366">
        <w:rPr>
          <w:highlight w:val="green"/>
          <w:lang w:eastAsia="x-none"/>
        </w:rPr>
        <w:t>Agreement</w:t>
      </w:r>
    </w:p>
    <w:p w14:paraId="6AA9C74F" w14:textId="55088300" w:rsidR="00375C2A" w:rsidRPr="00CD7366" w:rsidRDefault="00375C2A" w:rsidP="00375C2A">
      <w:pPr>
        <w:spacing w:after="120"/>
        <w:rPr>
          <w:rFonts w:cs="Arial"/>
        </w:rPr>
      </w:pPr>
      <w:r w:rsidRPr="00CD7366">
        <w:rPr>
          <w:rFonts w:cs="Arial"/>
          <w:lang w:eastAsia="ja-JP"/>
        </w:rPr>
        <w:t xml:space="preserve">For CG PUSCHs in a </w:t>
      </w:r>
      <w:r w:rsidRPr="00CD7366">
        <w:rPr>
          <w:rFonts w:cs="Arial"/>
        </w:rPr>
        <w:t>multi-PUSCHs CG configuration, MCS of the CG PUSCHs in the CG configuration are the same between different PUSCH occasions</w:t>
      </w:r>
      <w:r>
        <w:rPr>
          <w:rFonts w:cs="Arial"/>
        </w:rPr>
        <w:t>.</w:t>
      </w:r>
    </w:p>
    <w:p w14:paraId="0E5016F7" w14:textId="77777777" w:rsidR="00375C2A" w:rsidRPr="00CD7366" w:rsidRDefault="00375C2A" w:rsidP="00375C2A">
      <w:pPr>
        <w:spacing w:after="120"/>
        <w:rPr>
          <w:lang w:eastAsia="x-none"/>
        </w:rPr>
      </w:pPr>
      <w:r w:rsidRPr="00CD7366">
        <w:rPr>
          <w:highlight w:val="green"/>
          <w:lang w:eastAsia="x-none"/>
        </w:rPr>
        <w:t>Agreement</w:t>
      </w:r>
    </w:p>
    <w:p w14:paraId="318DBF79" w14:textId="77777777" w:rsidR="00375C2A" w:rsidRPr="00CD7366" w:rsidRDefault="00375C2A" w:rsidP="00375C2A">
      <w:pPr>
        <w:spacing w:after="120"/>
        <w:rPr>
          <w:rFonts w:cs="Arial"/>
        </w:rPr>
      </w:pPr>
      <w:r w:rsidRPr="00CD7366">
        <w:rPr>
          <w:rFonts w:cs="Arial"/>
          <w:lang w:eastAsia="ja-JP"/>
        </w:rPr>
        <w:t xml:space="preserve">For CG PUSCHs in a </w:t>
      </w:r>
      <w:r w:rsidRPr="00CD7366">
        <w:rPr>
          <w:rFonts w:cs="Arial"/>
        </w:rPr>
        <w:t>multi-PUSCHs CG configuration, FDRA of the CG PUSCHs in the CG configuration are the same between different PUSCH occasions</w:t>
      </w:r>
      <w:r>
        <w:rPr>
          <w:rFonts w:cs="Arial"/>
        </w:rPr>
        <w:t>.</w:t>
      </w:r>
    </w:p>
    <w:p w14:paraId="2945F7A3" w14:textId="77777777" w:rsidR="00375C2A" w:rsidRPr="00D84B5A" w:rsidRDefault="00375C2A" w:rsidP="00375C2A">
      <w:pPr>
        <w:spacing w:after="120"/>
        <w:rPr>
          <w:highlight w:val="green"/>
          <w:lang w:eastAsia="x-none"/>
        </w:rPr>
      </w:pPr>
      <w:r w:rsidRPr="00D84B5A">
        <w:rPr>
          <w:highlight w:val="green"/>
          <w:lang w:eastAsia="x-none"/>
        </w:rPr>
        <w:t>Agreement</w:t>
      </w:r>
    </w:p>
    <w:p w14:paraId="7C39E67A" w14:textId="77777777" w:rsidR="00375C2A" w:rsidRPr="00D84B5A" w:rsidRDefault="00375C2A" w:rsidP="00375C2A">
      <w:pPr>
        <w:spacing w:after="120"/>
      </w:pPr>
      <w:r w:rsidRPr="00D84B5A">
        <w:t xml:space="preserve">For dynamic indication of unused CG PUSCH transmission occasion(s) based on a UCI, the indicated “unused” CG PUSCH TO(s), if any, by the UCI in a CG PUSCH for a CG configuration </w:t>
      </w:r>
    </w:p>
    <w:p w14:paraId="544BD459" w14:textId="77777777" w:rsidR="00375C2A" w:rsidRPr="00D84B5A" w:rsidRDefault="00375C2A" w:rsidP="00375C2A">
      <w:pPr>
        <w:numPr>
          <w:ilvl w:val="0"/>
          <w:numId w:val="46"/>
        </w:numPr>
        <w:spacing w:afterLines="0" w:after="120"/>
      </w:pPr>
      <w:r w:rsidRPr="00D84B5A">
        <w:t>can be consecutive or non-consecutive CG PUSCH TO(s) in time domain [in one CG period]</w:t>
      </w:r>
    </w:p>
    <w:p w14:paraId="7C1E4840" w14:textId="77777777" w:rsidR="00375C2A" w:rsidRPr="00D84B5A" w:rsidRDefault="00375C2A" w:rsidP="00375C2A">
      <w:pPr>
        <w:numPr>
          <w:ilvl w:val="0"/>
          <w:numId w:val="46"/>
        </w:numPr>
        <w:spacing w:afterLines="0" w:after="120"/>
      </w:pPr>
      <w:r w:rsidRPr="00D84B5A">
        <w:t>FFS whether/how the unused TO(s) can be associated to multiple CG configuration.</w:t>
      </w:r>
    </w:p>
    <w:p w14:paraId="30C6AB00" w14:textId="77777777" w:rsidR="00375C2A" w:rsidRPr="00D84B5A" w:rsidRDefault="00375C2A" w:rsidP="00375C2A">
      <w:pPr>
        <w:spacing w:after="120"/>
      </w:pPr>
      <w:r w:rsidRPr="00D84B5A">
        <w:t>Note: FFSs and further details in corresponding agreement in RAN1#112 for the selected option are remained for further discussion</w:t>
      </w:r>
    </w:p>
    <w:p w14:paraId="5FB4568A" w14:textId="429671AA" w:rsidR="00375C2A" w:rsidRPr="00D84B5A" w:rsidRDefault="00375C2A" w:rsidP="00375C2A">
      <w:pPr>
        <w:spacing w:after="120"/>
        <w:rPr>
          <w:lang w:eastAsia="x-none"/>
        </w:rPr>
      </w:pPr>
      <w:r w:rsidRPr="00D84B5A">
        <w:t>Note: Above corresponds to Option 2 (w.r.t. agreement in RAN1#112)</w:t>
      </w:r>
    </w:p>
    <w:p w14:paraId="2468E54B" w14:textId="77777777" w:rsidR="00375C2A" w:rsidRPr="00D84B5A" w:rsidRDefault="00375C2A" w:rsidP="00375C2A">
      <w:pPr>
        <w:spacing w:after="120"/>
        <w:rPr>
          <w:highlight w:val="green"/>
          <w:lang w:eastAsia="x-none"/>
        </w:rPr>
      </w:pPr>
      <w:r w:rsidRPr="00D84B5A">
        <w:rPr>
          <w:highlight w:val="green"/>
          <w:lang w:eastAsia="x-none"/>
        </w:rPr>
        <w:t>Agreement</w:t>
      </w:r>
    </w:p>
    <w:p w14:paraId="67313D12" w14:textId="77777777" w:rsidR="00375C2A" w:rsidRPr="00D84B5A" w:rsidRDefault="00375C2A" w:rsidP="00375C2A">
      <w:pPr>
        <w:numPr>
          <w:ilvl w:val="0"/>
          <w:numId w:val="48"/>
        </w:numPr>
        <w:spacing w:afterLines="0" w:after="120" w:line="259" w:lineRule="auto"/>
        <w:jc w:val="both"/>
        <w:rPr>
          <w:lang w:eastAsia="x-none"/>
        </w:rPr>
      </w:pPr>
      <w:r w:rsidRPr="00CA23A2">
        <w:rPr>
          <w:lang w:eastAsia="x-none"/>
        </w:rPr>
        <w:t>Option 1: For a CG PUSCH configuration, the UTO-UCI is included in every CG PUSCH that is transmitted (that is</w:t>
      </w:r>
      <w:r w:rsidRPr="00D84B5A">
        <w:rPr>
          <w:lang w:eastAsia="x-none"/>
        </w:rPr>
        <w:t xml:space="preserve"> Option 1 in corresponding agreement in RAN1#112)</w:t>
      </w:r>
    </w:p>
    <w:p w14:paraId="6700B8AC" w14:textId="77777777" w:rsidR="00375C2A" w:rsidRPr="00D84B5A" w:rsidRDefault="00375C2A" w:rsidP="00375C2A">
      <w:pPr>
        <w:numPr>
          <w:ilvl w:val="1"/>
          <w:numId w:val="47"/>
        </w:numPr>
        <w:spacing w:afterLines="0" w:after="120" w:line="259" w:lineRule="auto"/>
        <w:jc w:val="both"/>
        <w:rPr>
          <w:lang w:eastAsia="x-none"/>
        </w:rPr>
      </w:pPr>
      <w:r w:rsidRPr="00D84B5A">
        <w:rPr>
          <w:lang w:eastAsia="x-none"/>
        </w:rPr>
        <w:t>FFS details</w:t>
      </w:r>
    </w:p>
    <w:p w14:paraId="67C4C639" w14:textId="25C9FF04" w:rsidR="00375C2A" w:rsidRPr="00D84B5A" w:rsidRDefault="00375C2A" w:rsidP="00375C2A">
      <w:pPr>
        <w:numPr>
          <w:ilvl w:val="0"/>
          <w:numId w:val="47"/>
        </w:numPr>
        <w:spacing w:afterLines="0" w:after="120" w:line="259" w:lineRule="auto"/>
        <w:rPr>
          <w:lang w:eastAsia="x-none"/>
        </w:rPr>
      </w:pPr>
      <w:r w:rsidRPr="00D84B5A">
        <w:rPr>
          <w:lang w:eastAsia="x-none"/>
        </w:rPr>
        <w:t>Note: The term “UTO-UCI” refers to the “UCI that provides information about unused CG PUSCH transmission occasions” for convenience.</w:t>
      </w:r>
    </w:p>
    <w:p w14:paraId="02F5576C" w14:textId="77777777" w:rsidR="00375C2A" w:rsidRPr="00D84B5A" w:rsidRDefault="00375C2A" w:rsidP="00375C2A">
      <w:pPr>
        <w:spacing w:after="120"/>
        <w:rPr>
          <w:highlight w:val="green"/>
          <w:lang w:eastAsia="x-none"/>
        </w:rPr>
      </w:pPr>
      <w:r w:rsidRPr="00D84B5A">
        <w:rPr>
          <w:highlight w:val="green"/>
          <w:lang w:eastAsia="x-none"/>
        </w:rPr>
        <w:t>Agreement</w:t>
      </w:r>
    </w:p>
    <w:p w14:paraId="18B89BB2" w14:textId="51491611" w:rsidR="00375C2A" w:rsidRPr="00D84B5A" w:rsidRDefault="00375C2A" w:rsidP="00375C2A">
      <w:pPr>
        <w:spacing w:after="120" w:line="254" w:lineRule="auto"/>
        <w:rPr>
          <w:lang w:eastAsia="ja-JP"/>
        </w:rPr>
      </w:pPr>
      <w:r w:rsidRPr="00D84B5A">
        <w:rPr>
          <w:lang w:eastAsia="x-none"/>
        </w:rPr>
        <w:t>The UCI that provides information about unused CG PUSCH transmission occasions is defined as a “new UCI” (i.e. Alt. 1 of previous agreement).</w:t>
      </w:r>
    </w:p>
    <w:p w14:paraId="7D39AC84" w14:textId="77777777" w:rsidR="00375C2A" w:rsidRPr="00D84B5A" w:rsidRDefault="00375C2A" w:rsidP="00375C2A">
      <w:pPr>
        <w:spacing w:after="120"/>
        <w:rPr>
          <w:highlight w:val="green"/>
          <w:lang w:eastAsia="x-none"/>
        </w:rPr>
      </w:pPr>
      <w:r w:rsidRPr="00D84B5A">
        <w:rPr>
          <w:highlight w:val="green"/>
          <w:lang w:eastAsia="x-none"/>
        </w:rPr>
        <w:t>Agreement</w:t>
      </w:r>
    </w:p>
    <w:p w14:paraId="289C2E47" w14:textId="77777777" w:rsidR="00375C2A" w:rsidRPr="00D84B5A" w:rsidRDefault="00375C2A" w:rsidP="00375C2A">
      <w:pPr>
        <w:numPr>
          <w:ilvl w:val="0"/>
          <w:numId w:val="49"/>
        </w:numPr>
        <w:spacing w:afterLines="0" w:after="120" w:line="254" w:lineRule="auto"/>
        <w:rPr>
          <w:lang w:eastAsia="ja-JP"/>
        </w:rPr>
      </w:pPr>
      <w:r w:rsidRPr="001B31B5">
        <w:rPr>
          <w:lang w:eastAsia="x-none"/>
        </w:rPr>
        <w:t>With respect to PHY two-level priority, for a configured grant PUSCH configuration, the “UTO-UCI” has the same</w:t>
      </w:r>
      <w:r w:rsidRPr="00D84B5A">
        <w:rPr>
          <w:lang w:eastAsia="x-none"/>
        </w:rPr>
        <w:t xml:space="preserve"> priority level as the configured grant PUSCH.</w:t>
      </w:r>
    </w:p>
    <w:p w14:paraId="0AA82A0B" w14:textId="77777777" w:rsidR="00375C2A" w:rsidRPr="00D84B5A" w:rsidRDefault="00375C2A" w:rsidP="00375C2A">
      <w:pPr>
        <w:numPr>
          <w:ilvl w:val="0"/>
          <w:numId w:val="49"/>
        </w:numPr>
        <w:spacing w:afterLines="0" w:after="120" w:line="254" w:lineRule="auto"/>
        <w:rPr>
          <w:lang w:eastAsia="x-none"/>
        </w:rPr>
      </w:pPr>
      <w:r w:rsidRPr="00D84B5A">
        <w:rPr>
          <w:lang w:eastAsia="x-none"/>
        </w:rPr>
        <w:t>Note: The term “UTO-UCI” refers to the “UCI that provides information about unused CG PUSCH transmission occasions” for convenience.</w:t>
      </w:r>
    </w:p>
    <w:p w14:paraId="489F6AFD" w14:textId="77777777" w:rsidR="009F5C2F" w:rsidRPr="009F5C2F" w:rsidRDefault="009F5C2F" w:rsidP="009F5C2F">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794958EB"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009F5C2F" w:rsidRPr="003B3DC0">
        <w:t>XR-specific capacity enhancement</w:t>
      </w:r>
      <w:r w:rsidR="009F5C2F">
        <w:t>s</w:t>
      </w:r>
      <w:r w:rsidRPr="00E20A1D">
        <w:rPr>
          <w:rFonts w:eastAsiaTheme="minorEastAsia"/>
          <w:kern w:val="2"/>
          <w:lang w:eastAsia="zh-CN"/>
        </w:rPr>
        <w:t xml:space="preserve">.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2E08A186" w:rsidR="000C2FC1" w:rsidRDefault="000C2FC1" w:rsidP="000737BB">
      <w:pPr>
        <w:spacing w:after="120"/>
        <w:jc w:val="both"/>
        <w:rPr>
          <w:bCs/>
          <w:lang w:val="x-none"/>
        </w:rPr>
      </w:pPr>
      <w:r>
        <w:rPr>
          <w:bCs/>
          <w:lang w:val="x-none"/>
        </w:rPr>
        <w:t xml:space="preserve">Based on the agreement in last meeting[1], we have </w:t>
      </w:r>
      <w:r w:rsidR="00430B0D">
        <w:rPr>
          <w:bCs/>
          <w:lang w:val="x-none"/>
        </w:rPr>
        <w:t xml:space="preserve">below </w:t>
      </w:r>
      <w:r w:rsidR="009F5C2F" w:rsidRPr="009F5C2F">
        <w:rPr>
          <w:rFonts w:hint="eastAsia"/>
          <w:bCs/>
          <w:lang w:val="x-none"/>
        </w:rPr>
        <w:t>agreement</w:t>
      </w:r>
      <w:r w:rsidR="009F5C2F">
        <w:rPr>
          <w:bCs/>
          <w:lang w:val="x-none"/>
        </w:rPr>
        <w:t xml:space="preserve"> </w:t>
      </w:r>
      <w:r w:rsidR="009F5C2F" w:rsidRPr="009F5C2F">
        <w:rPr>
          <w:rFonts w:hint="eastAsia"/>
          <w:bCs/>
          <w:lang w:val="x-none"/>
        </w:rPr>
        <w:t>on</w:t>
      </w:r>
      <w:r w:rsidR="009F5C2F" w:rsidRPr="009F5C2F">
        <w:rPr>
          <w:bCs/>
          <w:lang w:val="x-none"/>
        </w:rPr>
        <w:t xml:space="preserve"> </w:t>
      </w:r>
      <w:r w:rsidR="00091410" w:rsidRPr="00CD7366">
        <w:rPr>
          <w:lang w:eastAsia="ja-JP"/>
        </w:rPr>
        <w:t>TDRA design for multi-CG PUSCH</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67EAE2DE" w14:textId="77777777" w:rsidR="00091410" w:rsidRPr="00CD7366" w:rsidRDefault="00091410" w:rsidP="00091410">
            <w:pPr>
              <w:spacing w:after="120"/>
              <w:rPr>
                <w:lang w:eastAsia="x-none"/>
              </w:rPr>
            </w:pPr>
            <w:r w:rsidRPr="00CD7366">
              <w:rPr>
                <w:highlight w:val="green"/>
                <w:lang w:eastAsia="x-none"/>
              </w:rPr>
              <w:t>Agreement</w:t>
            </w:r>
          </w:p>
          <w:p w14:paraId="390E594F" w14:textId="77777777" w:rsidR="00091410" w:rsidRPr="00CD7366" w:rsidRDefault="00091410" w:rsidP="00091410">
            <w:pPr>
              <w:spacing w:after="120" w:line="259" w:lineRule="auto"/>
              <w:rPr>
                <w:lang w:eastAsia="ja-JP"/>
              </w:rPr>
            </w:pPr>
            <w:r w:rsidRPr="00CD7366">
              <w:rPr>
                <w:lang w:eastAsia="ja-JP"/>
              </w:rPr>
              <w:t xml:space="preserve">For TDRA design for multi-CG PUSCH, prioritize Alt-A1, Alt-B, and Alt-C2 for further </w:t>
            </w:r>
            <w:proofErr w:type="spellStart"/>
            <w:r w:rsidRPr="00CD7366">
              <w:rPr>
                <w:lang w:eastAsia="ja-JP"/>
              </w:rPr>
              <w:t>downscoping</w:t>
            </w:r>
            <w:proofErr w:type="spellEnd"/>
            <w:r w:rsidRPr="00CD7366">
              <w:rPr>
                <w:lang w:eastAsia="ja-JP"/>
              </w:rPr>
              <w:t xml:space="preserve"> and/or modification from corresponding agreement in RAN1#112.</w:t>
            </w:r>
          </w:p>
          <w:p w14:paraId="7684EC6F" w14:textId="77777777" w:rsidR="00091410" w:rsidRPr="00CD7366" w:rsidRDefault="00091410" w:rsidP="00091410">
            <w:pPr>
              <w:numPr>
                <w:ilvl w:val="0"/>
                <w:numId w:val="45"/>
              </w:numPr>
              <w:spacing w:afterLines="0" w:after="120" w:line="259" w:lineRule="auto"/>
              <w:rPr>
                <w:lang w:eastAsia="ja-JP"/>
              </w:rPr>
            </w:pPr>
            <w:r w:rsidRPr="00CD7366">
              <w:rPr>
                <w:lang w:eastAsia="ja-JP"/>
              </w:rPr>
              <w:t>FFS: How to address TDD configuration issue</w:t>
            </w:r>
          </w:p>
          <w:p w14:paraId="4BA7DF50" w14:textId="411566FA" w:rsidR="00891DDA" w:rsidRPr="00091410" w:rsidRDefault="00891DDA" w:rsidP="00375C2A">
            <w:pPr>
              <w:overflowPunct w:val="0"/>
              <w:autoSpaceDE w:val="0"/>
              <w:autoSpaceDN w:val="0"/>
              <w:adjustRightInd w:val="0"/>
              <w:spacing w:afterLines="0" w:after="120"/>
              <w:contextualSpacing/>
              <w:textAlignment w:val="baseline"/>
              <w:rPr>
                <w:lang w:eastAsia="ja-JP"/>
              </w:rPr>
            </w:pPr>
          </w:p>
        </w:tc>
      </w:tr>
    </w:tbl>
    <w:p w14:paraId="7D48E2B2" w14:textId="2351A8C2" w:rsidR="009F5C2F" w:rsidRDefault="00CA1BEA" w:rsidP="003420DC">
      <w:pPr>
        <w:spacing w:after="120"/>
        <w:jc w:val="both"/>
        <w:rPr>
          <w:rFonts w:eastAsiaTheme="minorEastAsia"/>
          <w:bCs/>
          <w:lang w:val="x-none" w:eastAsia="zh-CN"/>
        </w:rPr>
      </w:pPr>
      <w:r>
        <w:rPr>
          <w:rFonts w:cs="Arial"/>
          <w:lang w:eastAsia="ja-JP"/>
        </w:rPr>
        <w:t>F</w:t>
      </w:r>
      <w:r>
        <w:rPr>
          <w:rFonts w:cs="Arial"/>
          <w:lang w:eastAsia="ja-JP"/>
        </w:rPr>
        <w:t>or Alt-C, it will increase physical layer signaling overhead and cannot be applied to Type 1 CG directly, which needs more standard efforts</w:t>
      </w:r>
      <w:r>
        <w:rPr>
          <w:rFonts w:cs="Arial"/>
          <w:lang w:eastAsia="ja-JP"/>
        </w:rPr>
        <w:t>.</w:t>
      </w:r>
      <w:r w:rsidRPr="00CA1BEA">
        <w:rPr>
          <w:rFonts w:eastAsia="宋体" w:hint="eastAsia"/>
          <w:szCs w:val="18"/>
          <w:lang w:eastAsia="zh-CN"/>
        </w:rPr>
        <w:t xml:space="preserve"> </w:t>
      </w:r>
      <w:r>
        <w:rPr>
          <w:rFonts w:eastAsia="宋体" w:hint="eastAsia"/>
          <w:szCs w:val="18"/>
          <w:lang w:eastAsia="zh-CN"/>
        </w:rPr>
        <w:t xml:space="preserve">Alt-A1 can be achieved by configuring the RRC parameter </w:t>
      </w:r>
      <w:r>
        <w:rPr>
          <w:rFonts w:eastAsia="宋体" w:hint="eastAsia"/>
          <w:i/>
          <w:iCs/>
          <w:szCs w:val="18"/>
          <w:lang w:eastAsia="zh-CN"/>
        </w:rPr>
        <w:t>M</w:t>
      </w:r>
      <w:r>
        <w:rPr>
          <w:rFonts w:eastAsia="宋体" w:hint="eastAsia"/>
          <w:szCs w:val="18"/>
          <w:lang w:eastAsia="zh-CN"/>
        </w:rPr>
        <w:t>=1 in Alt-B</w:t>
      </w:r>
      <w:r>
        <w:rPr>
          <w:rFonts w:eastAsia="宋体"/>
          <w:szCs w:val="18"/>
          <w:lang w:eastAsia="zh-CN"/>
        </w:rPr>
        <w:t>. So we slightly prefer Alt-B.</w:t>
      </w:r>
    </w:p>
    <w:p w14:paraId="19E88090" w14:textId="77777777" w:rsidR="00CA1BEA" w:rsidRDefault="00CA1BEA" w:rsidP="003420DC">
      <w:pPr>
        <w:spacing w:after="120"/>
        <w:jc w:val="both"/>
        <w:rPr>
          <w:b/>
        </w:rPr>
      </w:pPr>
    </w:p>
    <w:p w14:paraId="109224E8" w14:textId="7BCBDCE5" w:rsidR="00CA1BEA" w:rsidRPr="00CA1BEA" w:rsidRDefault="00EE237A" w:rsidP="00CA1BEA">
      <w:pPr>
        <w:spacing w:afterLines="0" w:after="120" w:line="256" w:lineRule="auto"/>
        <w:rPr>
          <w:b/>
          <w:lang w:eastAsia="ja-JP"/>
        </w:rPr>
      </w:pPr>
      <w:r w:rsidRPr="00CA1BEA">
        <w:rPr>
          <w:b/>
        </w:rPr>
        <w:t xml:space="preserve">Proposal </w:t>
      </w:r>
      <w:r w:rsidR="003420DC" w:rsidRPr="00CA1BEA">
        <w:rPr>
          <w:b/>
        </w:rPr>
        <w:t>1</w:t>
      </w:r>
      <w:r w:rsidRPr="00CA1BEA">
        <w:rPr>
          <w:b/>
        </w:rPr>
        <w:t>:</w:t>
      </w:r>
      <w:r w:rsidR="00F64B1F" w:rsidRPr="00CA1BEA">
        <w:rPr>
          <w:b/>
        </w:rPr>
        <w:t xml:space="preserve"> </w:t>
      </w:r>
      <w:r w:rsidR="00CA1BEA" w:rsidRPr="00CA1BEA">
        <w:rPr>
          <w:b/>
          <w:lang w:eastAsia="ja-JP"/>
        </w:rPr>
        <w:t>For determination of the time domain resource allocation of CG PUSCHs associated to a multi-PUSCHs CG</w:t>
      </w:r>
      <w:r w:rsidR="00CA1BEA" w:rsidRPr="00CA1BEA">
        <w:rPr>
          <w:b/>
          <w:lang w:eastAsia="ja-JP"/>
        </w:rPr>
        <w:t xml:space="preserve">, </w:t>
      </w:r>
      <w:r w:rsidR="00CA1BEA" w:rsidRPr="00CA1BEA">
        <w:rPr>
          <w:b/>
          <w:lang w:eastAsia="ja-JP"/>
        </w:rPr>
        <w:t>TDRA determination based on NR-U framework</w:t>
      </w:r>
      <w:r w:rsidR="00CA1BEA">
        <w:rPr>
          <w:b/>
          <w:lang w:eastAsia="ja-JP"/>
        </w:rPr>
        <w:t>.</w:t>
      </w:r>
    </w:p>
    <w:p w14:paraId="519EA53B" w14:textId="77777777" w:rsidR="00CA1BEA" w:rsidRPr="00CA1BEA" w:rsidRDefault="00CA1BEA" w:rsidP="00CA1BEA">
      <w:pPr>
        <w:numPr>
          <w:ilvl w:val="2"/>
          <w:numId w:val="39"/>
        </w:numPr>
        <w:spacing w:afterLines="0" w:after="120" w:line="256" w:lineRule="auto"/>
        <w:ind w:left="426"/>
        <w:rPr>
          <w:b/>
          <w:lang w:eastAsia="ja-JP"/>
        </w:rPr>
      </w:pPr>
      <w:r w:rsidRPr="00CA1BEA">
        <w:rPr>
          <w:b/>
          <w:lang w:eastAsia="ja-JP"/>
        </w:rPr>
        <w:t>N and M configured by higher layers</w:t>
      </w:r>
    </w:p>
    <w:p w14:paraId="4E35B72D" w14:textId="77777777" w:rsidR="00CA1BEA" w:rsidRPr="00CA1BEA" w:rsidRDefault="00CA1BEA" w:rsidP="00CA1BEA">
      <w:pPr>
        <w:numPr>
          <w:ilvl w:val="2"/>
          <w:numId w:val="39"/>
        </w:numPr>
        <w:spacing w:afterLines="0" w:after="120" w:line="256" w:lineRule="auto"/>
        <w:ind w:left="426"/>
        <w:rPr>
          <w:b/>
          <w:lang w:eastAsia="ja-JP"/>
        </w:rPr>
      </w:pPr>
      <w:r w:rsidRPr="00CA1BEA">
        <w:rPr>
          <w:b/>
          <w:lang w:eastAsia="ja-JP"/>
        </w:rPr>
        <w:t>Single SLIV is determined from TDRA.</w:t>
      </w:r>
    </w:p>
    <w:p w14:paraId="7DC12504" w14:textId="77777777" w:rsidR="00CA1BEA" w:rsidRPr="00CA1BEA" w:rsidRDefault="00CA1BEA" w:rsidP="00CA1BEA">
      <w:pPr>
        <w:numPr>
          <w:ilvl w:val="3"/>
          <w:numId w:val="39"/>
        </w:numPr>
        <w:spacing w:afterLines="0" w:after="120" w:line="256" w:lineRule="auto"/>
        <w:ind w:left="426"/>
        <w:rPr>
          <w:b/>
          <w:lang w:eastAsia="ja-JP"/>
        </w:rPr>
      </w:pPr>
      <w:r w:rsidRPr="00CA1BEA">
        <w:rPr>
          <w:b/>
          <w:lang w:eastAsia="ja-JP"/>
        </w:rPr>
        <w:t>The SLIV used for 1</w:t>
      </w:r>
      <w:r w:rsidRPr="00CA1BEA">
        <w:rPr>
          <w:b/>
          <w:vertAlign w:val="superscript"/>
          <w:lang w:eastAsia="ja-JP"/>
        </w:rPr>
        <w:t>st</w:t>
      </w:r>
      <w:r w:rsidRPr="00CA1BEA">
        <w:rPr>
          <w:b/>
          <w:lang w:eastAsia="ja-JP"/>
        </w:rPr>
        <w:t xml:space="preserve"> PUSCH per CG period.</w:t>
      </w:r>
    </w:p>
    <w:p w14:paraId="75B60B54" w14:textId="77777777" w:rsidR="00CA1BEA" w:rsidRPr="00CA1BEA" w:rsidRDefault="00CA1BEA" w:rsidP="00CA1BEA">
      <w:pPr>
        <w:numPr>
          <w:ilvl w:val="2"/>
          <w:numId w:val="39"/>
        </w:numPr>
        <w:spacing w:afterLines="0" w:after="120" w:line="256" w:lineRule="auto"/>
        <w:ind w:left="426"/>
        <w:rPr>
          <w:b/>
          <w:lang w:eastAsia="ja-JP"/>
        </w:rPr>
      </w:pPr>
      <w:r w:rsidRPr="00CA1BEA">
        <w:rPr>
          <w:b/>
          <w:lang w:eastAsia="ja-JP"/>
        </w:rPr>
        <w:t>M consecutive PUSCH TOs with same duration in slot. The M PUSCH TOs are used in N consecutive slots per CG period</w:t>
      </w:r>
    </w:p>
    <w:p w14:paraId="63DD7F8A" w14:textId="77777777" w:rsidR="00CA1BEA" w:rsidRPr="00CA1BEA" w:rsidRDefault="00CA1BEA" w:rsidP="00CA1BEA">
      <w:pPr>
        <w:numPr>
          <w:ilvl w:val="2"/>
          <w:numId w:val="39"/>
        </w:numPr>
        <w:spacing w:afterLines="0" w:after="120" w:line="256" w:lineRule="auto"/>
        <w:ind w:left="426"/>
        <w:rPr>
          <w:b/>
          <w:iCs/>
          <w:lang w:eastAsia="ja-JP"/>
        </w:rPr>
      </w:pPr>
      <w:r w:rsidRPr="00CA1BEA">
        <w:rPr>
          <w:b/>
          <w:lang w:eastAsia="ja-JP"/>
        </w:rPr>
        <w:t xml:space="preserve">Note: N and M are configured independently from </w:t>
      </w:r>
      <w:r w:rsidRPr="00CA1BEA">
        <w:rPr>
          <w:b/>
          <w:i/>
          <w:color w:val="000000"/>
          <w:lang w:eastAsia="zh-CN"/>
        </w:rPr>
        <w:t xml:space="preserve">cg-nrofSlots-r16 </w:t>
      </w:r>
      <w:r w:rsidRPr="00CA1BEA">
        <w:rPr>
          <w:b/>
          <w:iCs/>
          <w:color w:val="000000"/>
          <w:lang w:eastAsia="zh-CN"/>
        </w:rPr>
        <w:t>and</w:t>
      </w:r>
      <w:r w:rsidRPr="00CA1BEA">
        <w:rPr>
          <w:b/>
          <w:i/>
          <w:color w:val="000000"/>
          <w:lang w:eastAsia="zh-CN"/>
        </w:rPr>
        <w:t xml:space="preserve"> cg-nrofPUSCH-InSlot-r16, </w:t>
      </w:r>
      <w:r w:rsidRPr="00CA1BEA">
        <w:rPr>
          <w:b/>
          <w:iCs/>
          <w:color w:val="000000"/>
          <w:lang w:eastAsia="zh-CN"/>
        </w:rPr>
        <w:t>respectively</w:t>
      </w:r>
      <w:r w:rsidRPr="00CA1BEA">
        <w:rPr>
          <w:b/>
          <w:i/>
          <w:color w:val="000000"/>
          <w:lang w:eastAsia="zh-CN"/>
        </w:rPr>
        <w:t xml:space="preserve">. </w:t>
      </w:r>
      <w:r w:rsidRPr="00CA1BEA">
        <w:rPr>
          <w:b/>
          <w:iCs/>
          <w:color w:val="000000"/>
          <w:lang w:eastAsia="zh-CN"/>
        </w:rPr>
        <w:t xml:space="preserve">M and N configuration is independent from </w:t>
      </w:r>
      <w:proofErr w:type="spellStart"/>
      <w:r w:rsidRPr="00CA1BEA">
        <w:rPr>
          <w:b/>
          <w:i/>
          <w:color w:val="000000"/>
          <w:lang w:eastAsia="zh-CN"/>
        </w:rPr>
        <w:t>cgRetransmissionTimer</w:t>
      </w:r>
      <w:proofErr w:type="spellEnd"/>
      <w:r w:rsidRPr="00CA1BEA">
        <w:rPr>
          <w:b/>
          <w:iCs/>
          <w:color w:val="000000"/>
          <w:lang w:eastAsia="zh-CN"/>
        </w:rPr>
        <w:t xml:space="preserve"> configuration.</w:t>
      </w:r>
    </w:p>
    <w:p w14:paraId="4372ABDF" w14:textId="77777777" w:rsidR="00CA1BEA" w:rsidRPr="00CA1BEA" w:rsidRDefault="00CA1BEA" w:rsidP="00CA1BEA">
      <w:pPr>
        <w:numPr>
          <w:ilvl w:val="2"/>
          <w:numId w:val="39"/>
        </w:numPr>
        <w:spacing w:afterLines="0" w:after="120" w:line="256" w:lineRule="auto"/>
        <w:ind w:left="426"/>
        <w:rPr>
          <w:b/>
          <w:lang w:eastAsia="ja-JP"/>
        </w:rPr>
      </w:pPr>
      <w:r w:rsidRPr="00CA1BEA">
        <w:rPr>
          <w:b/>
          <w:lang w:eastAsia="ja-JP"/>
        </w:rPr>
        <w:t>FFS details, including related RRC parameters</w:t>
      </w:r>
    </w:p>
    <w:p w14:paraId="69D2CABA" w14:textId="6805316D" w:rsidR="00CA1BEA" w:rsidRPr="00CD7366" w:rsidRDefault="00CA1BEA" w:rsidP="00CA1BEA">
      <w:pPr>
        <w:spacing w:after="120" w:line="259" w:lineRule="auto"/>
        <w:rPr>
          <w:lang w:eastAsia="ja-JP"/>
        </w:rPr>
      </w:pPr>
      <w:r w:rsidRPr="00CD7366">
        <w:rPr>
          <w:lang w:eastAsia="ja-JP"/>
        </w:rPr>
        <w:t>.</w:t>
      </w:r>
    </w:p>
    <w:p w14:paraId="4BCDFBE8" w14:textId="0EC3DD3E" w:rsidR="006336C9" w:rsidRDefault="006336C9" w:rsidP="003420DC">
      <w:pPr>
        <w:spacing w:after="120"/>
        <w:jc w:val="both"/>
        <w:rPr>
          <w:b/>
        </w:rPr>
      </w:pPr>
    </w:p>
    <w:p w14:paraId="0DE39772" w14:textId="042429F1" w:rsidR="00FD1FAF" w:rsidRDefault="00CA1BEA" w:rsidP="00325065">
      <w:pPr>
        <w:spacing w:after="120"/>
        <w:jc w:val="both"/>
        <w:rPr>
          <w:rFonts w:eastAsia="等线" w:hint="eastAsia"/>
          <w:lang w:eastAsia="zh-CN"/>
        </w:rPr>
      </w:pPr>
      <w:r>
        <w:rPr>
          <w:rFonts w:cs="Times"/>
        </w:rPr>
        <w:t>F</w:t>
      </w:r>
      <w:r w:rsidRPr="005F33FA">
        <w:rPr>
          <w:rFonts w:cs="Times"/>
        </w:rPr>
        <w:t>or determination of HARQ process Ids associated to PUSCHs in multi-PUSCHs CG assuming one TB per PUSCH</w:t>
      </w:r>
      <w:r w:rsidR="00FD1FAF">
        <w:rPr>
          <w:rFonts w:eastAsia="宋体" w:cs="Times"/>
          <w:lang w:eastAsia="zh-CN"/>
        </w:rPr>
        <w:t>, we have below agreement</w:t>
      </w:r>
      <w:r>
        <w:rPr>
          <w:rFonts w:eastAsia="宋体" w:cs="Times" w:hint="eastAsia"/>
          <w:lang w:eastAsia="zh-CN"/>
        </w:rPr>
        <w:t>.</w:t>
      </w:r>
    </w:p>
    <w:tbl>
      <w:tblPr>
        <w:tblStyle w:val="a4"/>
        <w:tblW w:w="0" w:type="auto"/>
        <w:tblLook w:val="04A0" w:firstRow="1" w:lastRow="0" w:firstColumn="1" w:lastColumn="0" w:noHBand="0" w:noVBand="1"/>
      </w:tblPr>
      <w:tblGrid>
        <w:gridCol w:w="9060"/>
      </w:tblGrid>
      <w:tr w:rsidR="00430B0D" w14:paraId="4843EC5E" w14:textId="77777777" w:rsidTr="00430B0D">
        <w:tc>
          <w:tcPr>
            <w:tcW w:w="9060" w:type="dxa"/>
          </w:tcPr>
          <w:p w14:paraId="45E94E90" w14:textId="77777777" w:rsidR="00CA1BEA" w:rsidRPr="00E47406" w:rsidRDefault="00CA1BEA" w:rsidP="00CA1BEA">
            <w:pPr>
              <w:spacing w:after="120"/>
              <w:rPr>
                <w:highlight w:val="green"/>
                <w:lang w:eastAsia="x-none"/>
              </w:rPr>
            </w:pPr>
            <w:r w:rsidRPr="00E47406">
              <w:rPr>
                <w:highlight w:val="green"/>
                <w:lang w:eastAsia="x-none"/>
              </w:rPr>
              <w:t>Agreement</w:t>
            </w:r>
          </w:p>
          <w:p w14:paraId="2277BACA" w14:textId="77777777" w:rsidR="00CA1BEA" w:rsidRPr="005F33FA" w:rsidRDefault="00CA1BEA" w:rsidP="00CA1BEA">
            <w:pPr>
              <w:spacing w:after="120"/>
              <w:rPr>
                <w:rFonts w:cs="Times"/>
              </w:rPr>
            </w:pPr>
            <w:r w:rsidRPr="005F33FA">
              <w:rPr>
                <w:rFonts w:cs="Times"/>
              </w:rPr>
              <w:t>From RAN1 perspective, for determination of HARQ process Ids associated to PUSCHs in multi-PUSCHs CG assuming one TB per PUSCH:</w:t>
            </w:r>
          </w:p>
          <w:p w14:paraId="66458E01" w14:textId="77777777" w:rsidR="00CA1BEA" w:rsidRPr="00E47406" w:rsidRDefault="00CA1BEA" w:rsidP="00CA1BEA">
            <w:pPr>
              <w:numPr>
                <w:ilvl w:val="0"/>
                <w:numId w:val="50"/>
              </w:numPr>
              <w:spacing w:afterLines="0" w:after="120"/>
              <w:rPr>
                <w:rFonts w:cs="Arial"/>
              </w:rPr>
            </w:pPr>
            <w:r w:rsidRPr="00E47406">
              <w:rPr>
                <w:rFonts w:cs="Arial"/>
              </w:rPr>
              <w:t xml:space="preserve">The HARQ process ID for the first configured/valid PUSCH in a period is determined based on the legacy CG procedure when </w:t>
            </w:r>
            <w:r w:rsidRPr="00E47406">
              <w:rPr>
                <w:rFonts w:cs="Arial"/>
                <w:i/>
              </w:rPr>
              <w:t>cg-</w:t>
            </w:r>
            <w:proofErr w:type="spellStart"/>
            <w:r w:rsidRPr="00E47406">
              <w:rPr>
                <w:rFonts w:cs="Arial"/>
                <w:i/>
              </w:rPr>
              <w:t>RetransmissionTimer</w:t>
            </w:r>
            <w:proofErr w:type="spellEnd"/>
            <w:r w:rsidRPr="00E47406">
              <w:rPr>
                <w:rFonts w:cs="Arial"/>
              </w:rPr>
              <w:t xml:space="preserve"> is not configured, and applying the following formula, whichever is applicable</w:t>
            </w:r>
          </w:p>
          <w:p w14:paraId="1565A62A" w14:textId="77777777" w:rsidR="00CA1BEA" w:rsidRPr="00E47406" w:rsidRDefault="00CA1BEA" w:rsidP="00CA1BEA">
            <w:pPr>
              <w:numPr>
                <w:ilvl w:val="1"/>
                <w:numId w:val="50"/>
              </w:numPr>
              <w:spacing w:afterLines="0" w:after="120"/>
              <w:rPr>
                <w:rFonts w:cs="Arial"/>
              </w:rPr>
            </w:pPr>
            <w:r w:rsidRPr="00E47406">
              <w:rPr>
                <w:rFonts w:cs="Times"/>
                <w:lang w:eastAsia="ko-KR"/>
              </w:rPr>
              <w:t>HARQ Process ID = [floor(X*(</w:t>
            </w:r>
            <w:proofErr w:type="spellStart"/>
            <w:r w:rsidRPr="00E47406">
              <w:rPr>
                <w:rFonts w:cs="Times"/>
                <w:lang w:eastAsia="ko-KR"/>
              </w:rPr>
              <w:t>CURRENT_symbol</w:t>
            </w:r>
            <w:proofErr w:type="spellEnd"/>
            <w:r w:rsidRPr="00E47406">
              <w:rPr>
                <w:rFonts w:cs="Times"/>
                <w:lang w:eastAsia="ko-KR"/>
              </w:rPr>
              <w:t xml:space="preserve"> – offset1) / </w:t>
            </w:r>
            <w:r w:rsidRPr="00E47406">
              <w:rPr>
                <w:rFonts w:cs="Times"/>
                <w:i/>
                <w:lang w:eastAsia="ko-KR"/>
              </w:rPr>
              <w:t>periodicity</w:t>
            </w:r>
            <w:r w:rsidRPr="00E47406">
              <w:rPr>
                <w:rFonts w:cs="Times"/>
                <w:lang w:eastAsia="ko-KR"/>
              </w:rPr>
              <w:t xml:space="preserve">) + offset2] modulo </w:t>
            </w:r>
            <w:proofErr w:type="spellStart"/>
            <w:r w:rsidRPr="00E47406">
              <w:rPr>
                <w:rFonts w:cs="Times"/>
                <w:i/>
                <w:lang w:eastAsia="ko-KR"/>
              </w:rPr>
              <w:t>nrofHARQ</w:t>
            </w:r>
            <w:proofErr w:type="spellEnd"/>
            <w:r w:rsidRPr="00E47406">
              <w:rPr>
                <w:rFonts w:cs="Times"/>
                <w:i/>
                <w:lang w:eastAsia="ko-KR"/>
              </w:rPr>
              <w:t>-Processes</w:t>
            </w:r>
          </w:p>
          <w:p w14:paraId="77A45F03" w14:textId="77777777" w:rsidR="00CA1BEA" w:rsidRPr="00E47406" w:rsidRDefault="00CA1BEA" w:rsidP="00CA1BEA">
            <w:pPr>
              <w:numPr>
                <w:ilvl w:val="1"/>
                <w:numId w:val="50"/>
              </w:numPr>
              <w:spacing w:afterLines="0" w:after="120"/>
              <w:rPr>
                <w:rFonts w:cs="Arial"/>
              </w:rPr>
            </w:pPr>
            <w:r w:rsidRPr="00E47406">
              <w:rPr>
                <w:rFonts w:cs="Times"/>
                <w:lang w:eastAsia="ko-KR"/>
              </w:rPr>
              <w:t>HARQ Process ID = [floor(X*(</w:t>
            </w:r>
            <w:proofErr w:type="spellStart"/>
            <w:r w:rsidRPr="00E47406">
              <w:rPr>
                <w:rFonts w:cs="Times"/>
                <w:lang w:eastAsia="ko-KR"/>
              </w:rPr>
              <w:t>CURRENT_symbol</w:t>
            </w:r>
            <w:proofErr w:type="spellEnd"/>
            <w:r w:rsidRPr="00E47406">
              <w:rPr>
                <w:rFonts w:cs="Times"/>
                <w:lang w:eastAsia="ko-KR"/>
              </w:rPr>
              <w:t xml:space="preserve"> – offset1) / </w:t>
            </w:r>
            <w:r w:rsidRPr="00E47406">
              <w:rPr>
                <w:rFonts w:cs="Times"/>
                <w:i/>
                <w:lang w:eastAsia="ko-KR"/>
              </w:rPr>
              <w:t>periodicity</w:t>
            </w:r>
            <w:r w:rsidRPr="00E47406">
              <w:rPr>
                <w:rFonts w:cs="Times"/>
                <w:lang w:eastAsia="ko-KR"/>
              </w:rPr>
              <w:t xml:space="preserve">) + offset2] modulo </w:t>
            </w:r>
            <w:proofErr w:type="spellStart"/>
            <w:r w:rsidRPr="00E47406">
              <w:rPr>
                <w:rFonts w:cs="Times"/>
                <w:i/>
                <w:lang w:eastAsia="ko-KR"/>
              </w:rPr>
              <w:t>nrofHARQ</w:t>
            </w:r>
            <w:proofErr w:type="spellEnd"/>
            <w:r w:rsidRPr="00E47406">
              <w:rPr>
                <w:rFonts w:cs="Times"/>
                <w:i/>
                <w:lang w:eastAsia="ko-KR"/>
              </w:rPr>
              <w:t>-Processes</w:t>
            </w:r>
            <w:r w:rsidRPr="00E47406">
              <w:rPr>
                <w:rFonts w:cs="Times"/>
                <w:lang w:eastAsia="ko-KR"/>
              </w:rPr>
              <w:t xml:space="preserve"> + </w:t>
            </w:r>
            <w:r w:rsidRPr="00E47406">
              <w:rPr>
                <w:rFonts w:cs="Times"/>
                <w:i/>
                <w:lang w:eastAsia="ko-KR"/>
              </w:rPr>
              <w:t>harq-ProcID-Offset2</w:t>
            </w:r>
          </w:p>
          <w:p w14:paraId="77DDFA69" w14:textId="77777777" w:rsidR="00CA1BEA" w:rsidRPr="00E47406" w:rsidRDefault="00CA1BEA" w:rsidP="00CA1BEA">
            <w:pPr>
              <w:numPr>
                <w:ilvl w:val="2"/>
                <w:numId w:val="50"/>
              </w:numPr>
              <w:spacing w:afterLines="0" w:after="120"/>
              <w:rPr>
                <w:rStyle w:val="contentpasted2"/>
                <w:rFonts w:cs="Arial"/>
              </w:rPr>
            </w:pPr>
            <w:r w:rsidRPr="00E47406">
              <w:rPr>
                <w:rFonts w:cs="Times"/>
                <w:lang w:eastAsia="ko-KR"/>
              </w:rPr>
              <w:t xml:space="preserve">FFS whether in formulas above </w:t>
            </w:r>
            <w:r w:rsidRPr="00E47406">
              <w:rPr>
                <w:rStyle w:val="contentpasted2"/>
                <w:rFonts w:cs="Times"/>
                <w:shd w:val="clear" w:color="auto" w:fill="FFFFFF"/>
              </w:rPr>
              <w:t>X is outside or inside floor operation, i.e.</w:t>
            </w:r>
          </w:p>
          <w:p w14:paraId="19DC85F5" w14:textId="77777777" w:rsidR="00CA1BEA" w:rsidRPr="00E47406" w:rsidRDefault="00CA1BEA" w:rsidP="00CA1BEA">
            <w:pPr>
              <w:numPr>
                <w:ilvl w:val="3"/>
                <w:numId w:val="50"/>
              </w:numPr>
              <w:spacing w:afterLines="0" w:after="120"/>
              <w:rPr>
                <w:rFonts w:cs="Arial"/>
              </w:rPr>
            </w:pPr>
            <w:r w:rsidRPr="00E47406">
              <w:rPr>
                <w:rFonts w:cs="Times"/>
                <w:lang w:eastAsia="ko-KR"/>
              </w:rPr>
              <w:t>HARQ Process ID = [X*floor( (</w:t>
            </w:r>
            <w:proofErr w:type="spellStart"/>
            <w:r w:rsidRPr="00E47406">
              <w:rPr>
                <w:rFonts w:cs="Times"/>
                <w:lang w:eastAsia="ko-KR"/>
              </w:rPr>
              <w:t>CURRENT_symbol</w:t>
            </w:r>
            <w:proofErr w:type="spellEnd"/>
            <w:r w:rsidRPr="00E47406">
              <w:rPr>
                <w:rFonts w:cs="Times"/>
                <w:lang w:eastAsia="ko-KR"/>
              </w:rPr>
              <w:t xml:space="preserve"> – offset1) / </w:t>
            </w:r>
            <w:r w:rsidRPr="00E47406">
              <w:rPr>
                <w:rFonts w:cs="Times"/>
                <w:i/>
                <w:lang w:eastAsia="ko-KR"/>
              </w:rPr>
              <w:t>periodicity</w:t>
            </w:r>
            <w:r w:rsidRPr="00E47406">
              <w:rPr>
                <w:rFonts w:cs="Times"/>
                <w:lang w:eastAsia="ko-KR"/>
              </w:rPr>
              <w:t xml:space="preserve">) + offset2] modulo </w:t>
            </w:r>
            <w:proofErr w:type="spellStart"/>
            <w:r w:rsidRPr="00E47406">
              <w:rPr>
                <w:rFonts w:cs="Times"/>
                <w:i/>
                <w:lang w:eastAsia="ko-KR"/>
              </w:rPr>
              <w:t>nrofHARQ</w:t>
            </w:r>
            <w:proofErr w:type="spellEnd"/>
            <w:r w:rsidRPr="00E47406">
              <w:rPr>
                <w:rFonts w:cs="Times"/>
                <w:i/>
                <w:lang w:eastAsia="ko-KR"/>
              </w:rPr>
              <w:t>-Processes</w:t>
            </w:r>
          </w:p>
          <w:p w14:paraId="3C0BCC90" w14:textId="77777777" w:rsidR="00CA1BEA" w:rsidRPr="00E47406" w:rsidRDefault="00CA1BEA" w:rsidP="00CA1BEA">
            <w:pPr>
              <w:numPr>
                <w:ilvl w:val="3"/>
                <w:numId w:val="50"/>
              </w:numPr>
              <w:spacing w:afterLines="0" w:after="120"/>
              <w:rPr>
                <w:rFonts w:cs="Arial"/>
              </w:rPr>
            </w:pPr>
            <w:r w:rsidRPr="00E47406">
              <w:rPr>
                <w:rFonts w:cs="Times"/>
                <w:lang w:eastAsia="ko-KR"/>
              </w:rPr>
              <w:t>HARQ Process ID = [X*floor((</w:t>
            </w:r>
            <w:proofErr w:type="spellStart"/>
            <w:r w:rsidRPr="00E47406">
              <w:rPr>
                <w:rFonts w:cs="Times"/>
                <w:lang w:eastAsia="ko-KR"/>
              </w:rPr>
              <w:t>CURRENT_symbol</w:t>
            </w:r>
            <w:proofErr w:type="spellEnd"/>
            <w:r w:rsidRPr="00E47406">
              <w:rPr>
                <w:rFonts w:cs="Times"/>
                <w:lang w:eastAsia="ko-KR"/>
              </w:rPr>
              <w:t xml:space="preserve"> – offset1) / </w:t>
            </w:r>
            <w:r w:rsidRPr="00E47406">
              <w:rPr>
                <w:rFonts w:cs="Times"/>
                <w:i/>
                <w:lang w:eastAsia="ko-KR"/>
              </w:rPr>
              <w:t>periodicity</w:t>
            </w:r>
            <w:r w:rsidRPr="00E47406">
              <w:rPr>
                <w:rFonts w:cs="Times"/>
                <w:lang w:eastAsia="ko-KR"/>
              </w:rPr>
              <w:t xml:space="preserve">) + offset2] modulo </w:t>
            </w:r>
            <w:proofErr w:type="spellStart"/>
            <w:r w:rsidRPr="00E47406">
              <w:rPr>
                <w:rFonts w:cs="Times"/>
                <w:i/>
                <w:lang w:eastAsia="ko-KR"/>
              </w:rPr>
              <w:t>nrofHARQ</w:t>
            </w:r>
            <w:proofErr w:type="spellEnd"/>
            <w:r w:rsidRPr="00E47406">
              <w:rPr>
                <w:rFonts w:cs="Times"/>
                <w:i/>
                <w:lang w:eastAsia="ko-KR"/>
              </w:rPr>
              <w:t>-Processes</w:t>
            </w:r>
            <w:r w:rsidRPr="00E47406">
              <w:rPr>
                <w:rFonts w:cs="Times"/>
                <w:lang w:eastAsia="ko-KR"/>
              </w:rPr>
              <w:t xml:space="preserve"> + </w:t>
            </w:r>
            <w:r w:rsidRPr="00E47406">
              <w:rPr>
                <w:rFonts w:cs="Times"/>
                <w:i/>
                <w:lang w:eastAsia="ko-KR"/>
              </w:rPr>
              <w:t>harq-ProcID-Offset2</w:t>
            </w:r>
          </w:p>
          <w:p w14:paraId="2BB391DF" w14:textId="77777777" w:rsidR="00CA1BEA" w:rsidRPr="00E47406" w:rsidRDefault="00CA1BEA" w:rsidP="00CA1BEA">
            <w:pPr>
              <w:numPr>
                <w:ilvl w:val="2"/>
                <w:numId w:val="50"/>
              </w:numPr>
              <w:spacing w:afterLines="0" w:after="120"/>
              <w:rPr>
                <w:rFonts w:cs="Arial"/>
              </w:rPr>
            </w:pPr>
            <w:r w:rsidRPr="00E47406">
              <w:rPr>
                <w:rFonts w:cs="Times"/>
              </w:rPr>
              <w:t>(</w:t>
            </w:r>
            <w:r w:rsidRPr="00E47406">
              <w:rPr>
                <w:rFonts w:cs="Times"/>
                <w:highlight w:val="darkYellow"/>
              </w:rPr>
              <w:t>Working Assumption</w:t>
            </w:r>
            <w:r w:rsidRPr="00E47406">
              <w:rPr>
                <w:rFonts w:cs="Times"/>
              </w:rPr>
              <w:t xml:space="preserve">) The HARQ process ID of the remaining configured/valid CG PUSCHs in the period is determined by incrementing the HARQ process ID of the preceding PUSCH in the period by Y with module operation with </w:t>
            </w:r>
            <w:proofErr w:type="spellStart"/>
            <w:r w:rsidRPr="00E47406">
              <w:rPr>
                <w:rFonts w:cs="Times"/>
                <w:i/>
                <w:lang w:eastAsia="ko-KR"/>
              </w:rPr>
              <w:t>nrofHARQ</w:t>
            </w:r>
            <w:proofErr w:type="spellEnd"/>
            <w:r w:rsidRPr="00E47406">
              <w:rPr>
                <w:rFonts w:cs="Times"/>
                <w:i/>
                <w:lang w:eastAsia="ko-KR"/>
              </w:rPr>
              <w:t>-Processes</w:t>
            </w:r>
            <w:r w:rsidRPr="00E47406">
              <w:rPr>
                <w:rFonts w:cs="Times"/>
                <w:lang w:eastAsia="ko-KR"/>
              </w:rPr>
              <w:t xml:space="preserve"> or module operation with (</w:t>
            </w:r>
            <w:proofErr w:type="spellStart"/>
            <w:r w:rsidRPr="00E47406">
              <w:rPr>
                <w:rFonts w:cs="Times"/>
                <w:i/>
                <w:lang w:eastAsia="ko-KR"/>
              </w:rPr>
              <w:t>nrofHARQ</w:t>
            </w:r>
            <w:proofErr w:type="spellEnd"/>
            <w:r w:rsidRPr="00E47406">
              <w:rPr>
                <w:rFonts w:cs="Times"/>
                <w:i/>
                <w:lang w:eastAsia="ko-KR"/>
              </w:rPr>
              <w:t>-Processes</w:t>
            </w:r>
            <w:r w:rsidRPr="00E47406">
              <w:rPr>
                <w:rFonts w:cs="Times"/>
                <w:lang w:eastAsia="ko-KR"/>
              </w:rPr>
              <w:t xml:space="preserve"> + </w:t>
            </w:r>
            <w:r w:rsidRPr="00E47406">
              <w:rPr>
                <w:rFonts w:cs="Times"/>
                <w:i/>
                <w:lang w:eastAsia="ko-KR"/>
              </w:rPr>
              <w:t>harq-ProcID-Offset2</w:t>
            </w:r>
            <w:r w:rsidRPr="00E47406">
              <w:rPr>
                <w:rFonts w:cs="Times"/>
                <w:lang w:eastAsia="ko-KR"/>
              </w:rPr>
              <w:t>), whichever applicable.</w:t>
            </w:r>
          </w:p>
          <w:p w14:paraId="22EFDE85" w14:textId="77777777" w:rsidR="00CA1BEA" w:rsidRPr="00E47406" w:rsidRDefault="00CA1BEA" w:rsidP="00CA1BEA">
            <w:pPr>
              <w:numPr>
                <w:ilvl w:val="3"/>
                <w:numId w:val="50"/>
              </w:numPr>
              <w:spacing w:afterLines="0" w:after="120"/>
              <w:rPr>
                <w:rFonts w:cs="Arial"/>
              </w:rPr>
            </w:pPr>
            <w:r w:rsidRPr="00E47406">
              <w:rPr>
                <w:rFonts w:cs="Times"/>
              </w:rPr>
              <w:t>FFS whether X=1 or X= the number of configured PUSCHs in the CG period</w:t>
            </w:r>
          </w:p>
          <w:p w14:paraId="67386B3B" w14:textId="77777777" w:rsidR="00CA1BEA" w:rsidRPr="00E47406" w:rsidRDefault="00CA1BEA" w:rsidP="00CA1BEA">
            <w:pPr>
              <w:numPr>
                <w:ilvl w:val="3"/>
                <w:numId w:val="50"/>
              </w:numPr>
              <w:spacing w:afterLines="0" w:after="120"/>
              <w:rPr>
                <w:rFonts w:cs="Arial"/>
              </w:rPr>
            </w:pPr>
            <w:r w:rsidRPr="00E47406">
              <w:rPr>
                <w:rFonts w:cs="Times"/>
              </w:rPr>
              <w:t>FFS whether Y =1 or a value larger than 1, e.g. Y=2.</w:t>
            </w:r>
          </w:p>
          <w:p w14:paraId="7A76AB3E" w14:textId="77777777" w:rsidR="00CA1BEA" w:rsidRPr="00E47406" w:rsidRDefault="00CA1BEA" w:rsidP="00CA1BEA">
            <w:pPr>
              <w:numPr>
                <w:ilvl w:val="4"/>
                <w:numId w:val="50"/>
              </w:numPr>
              <w:spacing w:afterLines="0" w:after="120"/>
              <w:rPr>
                <w:rFonts w:cs="Arial"/>
              </w:rPr>
            </w:pPr>
            <w:r w:rsidRPr="00E47406">
              <w:rPr>
                <w:rFonts w:cs="Times"/>
              </w:rPr>
              <w:t>FFS: If Y&gt;1, Y is determined based on RRC</w:t>
            </w:r>
          </w:p>
          <w:p w14:paraId="3594708C" w14:textId="77777777" w:rsidR="00CA1BEA" w:rsidRPr="00E47406" w:rsidRDefault="00CA1BEA" w:rsidP="00CA1BEA">
            <w:pPr>
              <w:numPr>
                <w:ilvl w:val="3"/>
                <w:numId w:val="50"/>
              </w:numPr>
              <w:spacing w:afterLines="0" w:after="120"/>
              <w:rPr>
                <w:rFonts w:cs="Arial"/>
              </w:rPr>
            </w:pPr>
            <w:r w:rsidRPr="00E47406">
              <w:rPr>
                <w:rFonts w:cs="Times"/>
              </w:rPr>
              <w:t xml:space="preserve">FFS whether Offset 1= 0 or can be a non-zero value. </w:t>
            </w:r>
          </w:p>
          <w:p w14:paraId="1AAE6AA0" w14:textId="77777777" w:rsidR="00CA1BEA" w:rsidRPr="00E47406" w:rsidRDefault="00CA1BEA" w:rsidP="00CA1BEA">
            <w:pPr>
              <w:numPr>
                <w:ilvl w:val="4"/>
                <w:numId w:val="50"/>
              </w:numPr>
              <w:spacing w:afterLines="0" w:after="120"/>
              <w:rPr>
                <w:rFonts w:cs="Arial"/>
              </w:rPr>
            </w:pPr>
            <w:r w:rsidRPr="00E47406">
              <w:rPr>
                <w:rFonts w:cs="Times"/>
              </w:rPr>
              <w:t>FFS: If offset1 is non-zero, how offset1 is determined (i.e., based on RRC)</w:t>
            </w:r>
          </w:p>
          <w:p w14:paraId="303D45B5" w14:textId="77777777" w:rsidR="00CA1BEA" w:rsidRPr="00E47406" w:rsidRDefault="00CA1BEA" w:rsidP="00CA1BEA">
            <w:pPr>
              <w:numPr>
                <w:ilvl w:val="3"/>
                <w:numId w:val="50"/>
              </w:numPr>
              <w:spacing w:afterLines="0" w:after="120"/>
              <w:rPr>
                <w:rFonts w:cs="Arial"/>
              </w:rPr>
            </w:pPr>
            <w:r w:rsidRPr="00E47406">
              <w:rPr>
                <w:rFonts w:cs="Times"/>
              </w:rPr>
              <w:t xml:space="preserve">FFS whether Offset 2= 0 or can be a non-zero value. </w:t>
            </w:r>
          </w:p>
          <w:p w14:paraId="39A7F277" w14:textId="77777777" w:rsidR="00CA1BEA" w:rsidRPr="00E47406" w:rsidRDefault="00CA1BEA" w:rsidP="00CA1BEA">
            <w:pPr>
              <w:numPr>
                <w:ilvl w:val="4"/>
                <w:numId w:val="50"/>
              </w:numPr>
              <w:spacing w:afterLines="0" w:after="120"/>
              <w:rPr>
                <w:rFonts w:cs="Arial"/>
              </w:rPr>
            </w:pPr>
            <w:r w:rsidRPr="00E47406">
              <w:rPr>
                <w:rFonts w:cs="Times"/>
              </w:rPr>
              <w:t>FFS: If offset2 is non-zero, how offset2 is determined (i.e., based on RRC or dynamically)</w:t>
            </w:r>
          </w:p>
          <w:p w14:paraId="7B0DA488" w14:textId="77777777" w:rsidR="00CA1BEA" w:rsidRPr="00E47406" w:rsidRDefault="00CA1BEA" w:rsidP="00CA1BEA">
            <w:pPr>
              <w:numPr>
                <w:ilvl w:val="0"/>
                <w:numId w:val="50"/>
              </w:numPr>
              <w:spacing w:afterLines="0" w:after="120"/>
              <w:rPr>
                <w:rFonts w:cs="Arial"/>
              </w:rPr>
            </w:pPr>
            <w:r w:rsidRPr="00E47406">
              <w:rPr>
                <w:rFonts w:cs="Arial"/>
              </w:rPr>
              <w:t>Note1: The equations will be updated accordingly when FFSs are clarified, e.g., if X=1, remove X; if Y=1, remove Y; if non-zero offset1 or Offset 2 is not supported, remove offset 1 or Offset 2.</w:t>
            </w:r>
          </w:p>
          <w:p w14:paraId="74464EA4" w14:textId="5AAAEF67" w:rsidR="00FD1FAF" w:rsidRPr="00430B0D" w:rsidRDefault="00FD1FAF" w:rsidP="00F64B1F">
            <w:pPr>
              <w:spacing w:after="120"/>
              <w:rPr>
                <w:rFonts w:cs="Times"/>
                <w:lang w:eastAsia="zh-CN"/>
              </w:rPr>
            </w:pPr>
          </w:p>
        </w:tc>
      </w:tr>
    </w:tbl>
    <w:p w14:paraId="23EE8050" w14:textId="77777777" w:rsidR="00430B0D" w:rsidRDefault="00430B0D" w:rsidP="00325065">
      <w:pPr>
        <w:spacing w:after="120"/>
        <w:jc w:val="both"/>
        <w:rPr>
          <w:rFonts w:eastAsia="等线"/>
          <w:lang w:eastAsia="zh-CN"/>
        </w:rPr>
      </w:pPr>
    </w:p>
    <w:p w14:paraId="5460606D" w14:textId="7062EB69" w:rsidR="00F64B1F" w:rsidRPr="00DD3465" w:rsidRDefault="00DD3465" w:rsidP="00FD1FAF">
      <w:pPr>
        <w:pStyle w:val="ad"/>
        <w:widowControl w:val="0"/>
        <w:spacing w:after="120"/>
        <w:ind w:leftChars="0" w:left="0"/>
        <w:jc w:val="both"/>
        <w:rPr>
          <w:rFonts w:ascii="Times New Roman" w:eastAsia="宋体" w:hAnsi="Times New Roman"/>
          <w:bCs/>
          <w:szCs w:val="18"/>
          <w:lang w:eastAsia="zh-CN"/>
        </w:rPr>
      </w:pPr>
      <w:r>
        <w:rPr>
          <w:rFonts w:ascii="Times New Roman" w:eastAsia="宋体" w:hAnsi="Times New Roman"/>
          <w:bCs/>
          <w:szCs w:val="18"/>
          <w:lang w:eastAsia="zh-CN"/>
        </w:rPr>
        <w:t xml:space="preserve">From our perspective, above work assumption can be confirmed. We fail to see the need </w:t>
      </w:r>
      <w:proofErr w:type="gramStart"/>
      <w:r>
        <w:rPr>
          <w:rFonts w:ascii="Times New Roman" w:eastAsia="宋体" w:hAnsi="Times New Roman"/>
          <w:bCs/>
          <w:szCs w:val="18"/>
          <w:lang w:eastAsia="zh-CN"/>
        </w:rPr>
        <w:t>of  X</w:t>
      </w:r>
      <w:proofErr w:type="gramEnd"/>
      <w:r>
        <w:rPr>
          <w:rFonts w:ascii="Times New Roman" w:eastAsia="宋体" w:hAnsi="Times New Roman"/>
          <w:bCs/>
          <w:szCs w:val="18"/>
          <w:lang w:eastAsia="zh-CN"/>
        </w:rPr>
        <w:t>&gt;1 and Y&gt;1.</w:t>
      </w:r>
      <w:r w:rsidR="00DC0BED">
        <w:rPr>
          <w:rFonts w:ascii="Times New Roman" w:eastAsia="宋体" w:hAnsi="Times New Roman"/>
          <w:bCs/>
          <w:szCs w:val="18"/>
          <w:lang w:eastAsia="zh-CN"/>
        </w:rPr>
        <w:t>For the value of offset 1</w:t>
      </w:r>
      <w:r w:rsidR="00DC0BED">
        <w:rPr>
          <w:rFonts w:ascii="Times New Roman" w:eastAsia="宋体" w:hAnsi="Times New Roman"/>
          <w:bCs/>
          <w:szCs w:val="18"/>
          <w:lang w:eastAsia="zh-CN"/>
        </w:rPr>
        <w:t xml:space="preserve">, </w:t>
      </w:r>
      <w:r w:rsidR="00DC0BED">
        <w:rPr>
          <w:rFonts w:ascii="Times New Roman" w:eastAsia="宋体" w:hAnsi="Times New Roman"/>
          <w:bCs/>
          <w:szCs w:val="18"/>
          <w:lang w:eastAsia="zh-CN"/>
        </w:rPr>
        <w:t>it isn’t clear to us</w:t>
      </w:r>
      <w:r w:rsidR="00DC0BED">
        <w:rPr>
          <w:rFonts w:ascii="Times New Roman" w:eastAsia="宋体" w:hAnsi="Times New Roman"/>
          <w:bCs/>
          <w:szCs w:val="18"/>
          <w:lang w:eastAsia="zh-CN"/>
        </w:rPr>
        <w:t xml:space="preserve"> how this will work in practice with dynamic jitter. If the jitter is changing and the UE is adjusting the HARQ ID with offset 1, </w:t>
      </w:r>
      <w:proofErr w:type="gramStart"/>
      <w:r w:rsidR="00DC0BED">
        <w:rPr>
          <w:rFonts w:ascii="Times New Roman" w:eastAsia="宋体" w:hAnsi="Times New Roman"/>
          <w:bCs/>
          <w:szCs w:val="18"/>
          <w:lang w:eastAsia="zh-CN"/>
        </w:rPr>
        <w:t xml:space="preserve">how </w:t>
      </w:r>
      <w:r w:rsidR="00DC0BED">
        <w:rPr>
          <w:rFonts w:ascii="Times New Roman" w:eastAsia="宋体" w:hAnsi="Times New Roman"/>
          <w:bCs/>
          <w:szCs w:val="18"/>
          <w:lang w:eastAsia="zh-CN"/>
        </w:rPr>
        <w:t xml:space="preserve"> would</w:t>
      </w:r>
      <w:proofErr w:type="gramEnd"/>
      <w:r w:rsidR="00DC0BED">
        <w:rPr>
          <w:rFonts w:ascii="Times New Roman" w:eastAsia="宋体" w:hAnsi="Times New Roman"/>
          <w:bCs/>
          <w:szCs w:val="18"/>
          <w:lang w:eastAsia="zh-CN"/>
        </w:rPr>
        <w:t xml:space="preserve"> </w:t>
      </w:r>
      <w:r w:rsidR="00DC0BED">
        <w:rPr>
          <w:rFonts w:ascii="Times New Roman" w:eastAsia="宋体" w:hAnsi="Times New Roman"/>
          <w:bCs/>
          <w:szCs w:val="18"/>
          <w:lang w:eastAsia="zh-CN"/>
        </w:rPr>
        <w:t xml:space="preserve">the </w:t>
      </w:r>
      <w:proofErr w:type="spellStart"/>
      <w:r w:rsidR="00DC0BED">
        <w:rPr>
          <w:rFonts w:ascii="Times New Roman" w:eastAsia="宋体" w:hAnsi="Times New Roman"/>
          <w:bCs/>
          <w:szCs w:val="18"/>
          <w:lang w:eastAsia="zh-CN"/>
        </w:rPr>
        <w:t>gNB</w:t>
      </w:r>
      <w:proofErr w:type="spellEnd"/>
      <w:r w:rsidR="00DC0BED">
        <w:rPr>
          <w:rFonts w:ascii="Times New Roman" w:eastAsia="宋体" w:hAnsi="Times New Roman"/>
          <w:bCs/>
          <w:szCs w:val="18"/>
          <w:lang w:eastAsia="zh-CN"/>
        </w:rPr>
        <w:t xml:space="preserve"> determine the off</w:t>
      </w:r>
      <w:r w:rsidR="00DC0BED">
        <w:rPr>
          <w:rFonts w:ascii="Times New Roman" w:eastAsia="宋体" w:hAnsi="Times New Roman"/>
          <w:bCs/>
          <w:szCs w:val="18"/>
          <w:lang w:eastAsia="zh-CN"/>
        </w:rPr>
        <w:t xml:space="preserve">set and differentiate between </w:t>
      </w:r>
      <w:r w:rsidR="00DC0BED">
        <w:rPr>
          <w:rFonts w:ascii="Times New Roman" w:eastAsia="宋体" w:hAnsi="Times New Roman"/>
          <w:bCs/>
          <w:szCs w:val="18"/>
          <w:lang w:eastAsia="zh-CN"/>
        </w:rPr>
        <w:t xml:space="preserve">CG </w:t>
      </w:r>
      <w:r w:rsidR="00DC0BED">
        <w:rPr>
          <w:rFonts w:ascii="Times New Roman" w:eastAsia="宋体" w:hAnsi="Times New Roman"/>
          <w:bCs/>
          <w:szCs w:val="18"/>
          <w:lang w:eastAsia="zh-CN"/>
        </w:rPr>
        <w:t>missed occ</w:t>
      </w:r>
      <w:r>
        <w:rPr>
          <w:rFonts w:ascii="Times New Roman" w:eastAsia="宋体" w:hAnsi="Times New Roman"/>
          <w:bCs/>
          <w:szCs w:val="18"/>
          <w:lang w:eastAsia="zh-CN"/>
        </w:rPr>
        <w:t xml:space="preserve">asion and the jitter because </w:t>
      </w:r>
      <w:r w:rsidR="00DC0BED">
        <w:rPr>
          <w:rFonts w:ascii="Times New Roman" w:eastAsia="宋体" w:hAnsi="Times New Roman"/>
          <w:bCs/>
          <w:szCs w:val="18"/>
          <w:lang w:eastAsia="zh-CN"/>
        </w:rPr>
        <w:t xml:space="preserve"> the jitter and a CG occasion </w:t>
      </w:r>
      <w:r>
        <w:rPr>
          <w:rFonts w:ascii="Times New Roman" w:eastAsia="宋体" w:hAnsi="Times New Roman"/>
          <w:bCs/>
          <w:szCs w:val="18"/>
          <w:lang w:eastAsia="zh-CN"/>
        </w:rPr>
        <w:t>have</w:t>
      </w:r>
      <w:r w:rsidR="00DC0BED">
        <w:rPr>
          <w:rFonts w:ascii="Times New Roman" w:eastAsia="宋体" w:hAnsi="Times New Roman"/>
          <w:bCs/>
          <w:szCs w:val="18"/>
          <w:lang w:eastAsia="zh-CN"/>
        </w:rPr>
        <w:t xml:space="preserve"> not been </w:t>
      </w:r>
      <w:proofErr w:type="spellStart"/>
      <w:r w:rsidR="00DC0BED">
        <w:rPr>
          <w:rFonts w:ascii="Times New Roman" w:eastAsia="宋体" w:hAnsi="Times New Roman"/>
          <w:bCs/>
          <w:szCs w:val="18"/>
          <w:lang w:eastAsia="zh-CN"/>
        </w:rPr>
        <w:t>detected.</w:t>
      </w:r>
      <w:r w:rsidR="00DC0BED" w:rsidRPr="00DC0BED">
        <w:rPr>
          <w:rFonts w:ascii="Times New Roman" w:eastAsia="宋体" w:hAnsi="Times New Roman"/>
          <w:bCs/>
          <w:szCs w:val="18"/>
          <w:lang w:eastAsia="zh-CN"/>
        </w:rPr>
        <w:t>If</w:t>
      </w:r>
      <w:proofErr w:type="spellEnd"/>
      <w:r w:rsidR="00DC0BED" w:rsidRPr="00DC0BED">
        <w:rPr>
          <w:rFonts w:ascii="Times New Roman" w:eastAsia="宋体" w:hAnsi="Times New Roman"/>
          <w:bCs/>
          <w:szCs w:val="18"/>
          <w:lang w:eastAsia="zh-CN"/>
        </w:rPr>
        <w:t xml:space="preserve"> the value of offset 2 is not 0, </w:t>
      </w:r>
      <w:r w:rsidR="00DC0BED" w:rsidRPr="00DC0BED">
        <w:rPr>
          <w:rFonts w:ascii="Times New Roman" w:eastAsia="宋体" w:hAnsi="Times New Roman"/>
          <w:bCs/>
          <w:szCs w:val="18"/>
          <w:lang w:eastAsia="zh-CN"/>
        </w:rPr>
        <w:t>it isn’t clear to us</w:t>
      </w:r>
      <w:r w:rsidR="00DC0BED" w:rsidRPr="00DC0BED">
        <w:rPr>
          <w:rFonts w:ascii="Times New Roman" w:eastAsia="宋体" w:hAnsi="Times New Roman" w:hint="eastAsia"/>
          <w:bCs/>
          <w:szCs w:val="18"/>
          <w:lang w:eastAsia="zh-CN"/>
        </w:rPr>
        <w:t xml:space="preserve"> how this will work because the value of offset 2 is relevant to the number of unused CG PUSCH occasion(s) in a CG period. Due to the variable </w:t>
      </w:r>
      <w:r w:rsidR="00DC0BED" w:rsidRPr="00DC0BED">
        <w:rPr>
          <w:rFonts w:ascii="Times New Roman" w:eastAsia="宋体" w:hAnsi="Times New Roman" w:hint="eastAsia"/>
          <w:szCs w:val="18"/>
          <w:lang w:eastAsia="zh-CN"/>
        </w:rPr>
        <w:t xml:space="preserve">frame size of XR traffic, the number of unused PUSCH occasion(s) varies in different CG periods. </w:t>
      </w:r>
      <w:r w:rsidR="00DC0BED" w:rsidRPr="00DC0BED">
        <w:rPr>
          <w:rFonts w:ascii="Times New Roman" w:eastAsia="宋体" w:hAnsi="Times New Roman"/>
          <w:bCs/>
          <w:szCs w:val="18"/>
          <w:lang w:eastAsia="zh-CN"/>
        </w:rPr>
        <w:t>T</w:t>
      </w:r>
      <w:r w:rsidR="00DC0BED" w:rsidRPr="00DC0BED">
        <w:rPr>
          <w:rFonts w:ascii="Times New Roman" w:eastAsia="宋体" w:hAnsi="Times New Roman" w:hint="eastAsia"/>
          <w:bCs/>
          <w:szCs w:val="18"/>
          <w:lang w:eastAsia="zh-CN"/>
        </w:rPr>
        <w:t>he gap</w:t>
      </w:r>
      <w:r w:rsidR="00DC0BED" w:rsidRPr="00DC0BED">
        <w:rPr>
          <w:rFonts w:ascii="Times New Roman" w:eastAsia="宋体" w:hAnsi="Times New Roman" w:hint="eastAsia"/>
          <w:szCs w:val="18"/>
          <w:lang w:eastAsia="zh-CN"/>
        </w:rPr>
        <w:t xml:space="preserve"> between CG PUSCH occasions using the same HARQ process ID will </w:t>
      </w:r>
      <w:r w:rsidR="00DC0BED" w:rsidRPr="00DC0BED">
        <w:rPr>
          <w:rFonts w:ascii="Times New Roman" w:eastAsia="宋体" w:hAnsi="Times New Roman" w:hint="eastAsia"/>
          <w:bCs/>
          <w:szCs w:val="18"/>
          <w:lang w:eastAsia="zh-CN"/>
        </w:rPr>
        <w:t>become large</w:t>
      </w:r>
      <w:r w:rsidR="00DC0BED" w:rsidRPr="00DC0BED">
        <w:rPr>
          <w:rFonts w:ascii="Times New Roman" w:eastAsia="宋体" w:hAnsi="Times New Roman" w:hint="eastAsia"/>
          <w:szCs w:val="18"/>
          <w:lang w:eastAsia="zh-CN"/>
        </w:rPr>
        <w:t xml:space="preserve"> by adopting such a time offset.</w:t>
      </w:r>
    </w:p>
    <w:p w14:paraId="2C65F748" w14:textId="2C636B82" w:rsidR="00FD1FAF" w:rsidRDefault="00FD1FAF" w:rsidP="00FD1FAF">
      <w:pPr>
        <w:pStyle w:val="ad"/>
        <w:widowControl w:val="0"/>
        <w:spacing w:after="120"/>
        <w:ind w:leftChars="0" w:left="0"/>
        <w:jc w:val="both"/>
        <w:rPr>
          <w:rFonts w:eastAsia="Times New Roman" w:cs="Times"/>
          <w:b/>
          <w:szCs w:val="20"/>
          <w:lang w:eastAsia="ko-KR"/>
        </w:rPr>
      </w:pPr>
      <w:r w:rsidRPr="00267EF0">
        <w:rPr>
          <w:rFonts w:eastAsia="Times New Roman"/>
          <w:b/>
          <w:lang w:eastAsia="en-US"/>
        </w:rPr>
        <w:t>P</w:t>
      </w:r>
      <w:r w:rsidRPr="00DD3465">
        <w:rPr>
          <w:rFonts w:eastAsia="Times New Roman"/>
          <w:b/>
          <w:lang w:eastAsia="en-US"/>
        </w:rPr>
        <w:t>roposal</w:t>
      </w:r>
      <w:r w:rsidR="00DD3465">
        <w:rPr>
          <w:rFonts w:eastAsia="Times New Roman"/>
          <w:b/>
          <w:lang w:eastAsia="en-US"/>
        </w:rPr>
        <w:t xml:space="preserve"> </w:t>
      </w:r>
      <w:r w:rsidRPr="00DD3465">
        <w:rPr>
          <w:rFonts w:eastAsia="Times New Roman"/>
          <w:b/>
          <w:lang w:eastAsia="en-US"/>
        </w:rPr>
        <w:t>2:</w:t>
      </w:r>
      <w:r w:rsidRPr="00DD3465">
        <w:rPr>
          <w:b/>
        </w:rPr>
        <w:t xml:space="preserve"> </w:t>
      </w:r>
      <w:r w:rsidR="00DD3465" w:rsidRPr="00DD3465">
        <w:rPr>
          <w:b/>
        </w:rPr>
        <w:t xml:space="preserve">Work assumption on </w:t>
      </w:r>
      <w:r w:rsidR="00DD3465">
        <w:rPr>
          <w:rFonts w:cs="Times"/>
          <w:b/>
          <w:szCs w:val="20"/>
          <w:lang w:val="en-US"/>
        </w:rPr>
        <w:t>t</w:t>
      </w:r>
      <w:r w:rsidR="00DD3465" w:rsidRPr="00DD3465">
        <w:rPr>
          <w:rFonts w:cs="Times"/>
          <w:b/>
          <w:szCs w:val="20"/>
          <w:lang w:val="en-US"/>
        </w:rPr>
        <w:t xml:space="preserve">he HARQ process ID of the remaining configured/valid CG PUSCHs in the period is determined by incrementing the HARQ process ID of the preceding PUSCH in the period by Y with module operation with </w:t>
      </w:r>
      <w:proofErr w:type="spellStart"/>
      <w:r w:rsidR="00DD3465" w:rsidRPr="00DD3465">
        <w:rPr>
          <w:rFonts w:eastAsia="Times New Roman" w:cs="Times"/>
          <w:b/>
          <w:i/>
          <w:szCs w:val="20"/>
          <w:lang w:eastAsia="ko-KR"/>
        </w:rPr>
        <w:t>nrofHARQ</w:t>
      </w:r>
      <w:proofErr w:type="spellEnd"/>
      <w:r w:rsidR="00DD3465" w:rsidRPr="00DD3465">
        <w:rPr>
          <w:rFonts w:eastAsia="Times New Roman" w:cs="Times"/>
          <w:b/>
          <w:i/>
          <w:szCs w:val="20"/>
          <w:lang w:eastAsia="ko-KR"/>
        </w:rPr>
        <w:t>-Processes</w:t>
      </w:r>
      <w:r w:rsidR="00DD3465" w:rsidRPr="00DD3465">
        <w:rPr>
          <w:rFonts w:eastAsia="Times New Roman" w:cs="Times"/>
          <w:b/>
          <w:szCs w:val="20"/>
          <w:lang w:eastAsia="ko-KR"/>
        </w:rPr>
        <w:t xml:space="preserve"> or module operation with (</w:t>
      </w:r>
      <w:proofErr w:type="spellStart"/>
      <w:r w:rsidR="00DD3465" w:rsidRPr="00DD3465">
        <w:rPr>
          <w:rFonts w:eastAsia="Times New Roman" w:cs="Times"/>
          <w:b/>
          <w:i/>
          <w:szCs w:val="20"/>
          <w:lang w:eastAsia="ko-KR"/>
        </w:rPr>
        <w:t>nrofHARQ</w:t>
      </w:r>
      <w:proofErr w:type="spellEnd"/>
      <w:r w:rsidR="00DD3465" w:rsidRPr="00DD3465">
        <w:rPr>
          <w:rFonts w:eastAsia="Times New Roman" w:cs="Times"/>
          <w:b/>
          <w:i/>
          <w:szCs w:val="20"/>
          <w:lang w:eastAsia="ko-KR"/>
        </w:rPr>
        <w:t>-Processes</w:t>
      </w:r>
      <w:r w:rsidR="00DD3465" w:rsidRPr="00DD3465">
        <w:rPr>
          <w:rFonts w:eastAsia="Times New Roman" w:cs="Times"/>
          <w:b/>
          <w:szCs w:val="20"/>
          <w:lang w:eastAsia="ko-KR"/>
        </w:rPr>
        <w:t xml:space="preserve"> + </w:t>
      </w:r>
      <w:r w:rsidR="00DD3465" w:rsidRPr="00DD3465">
        <w:rPr>
          <w:rFonts w:eastAsia="Times New Roman" w:cs="Times"/>
          <w:b/>
          <w:i/>
          <w:szCs w:val="20"/>
          <w:lang w:eastAsia="ko-KR"/>
        </w:rPr>
        <w:t>harq-ProcID-Offset2</w:t>
      </w:r>
      <w:r w:rsidR="00DD3465" w:rsidRPr="00DD3465">
        <w:rPr>
          <w:rFonts w:eastAsia="Times New Roman" w:cs="Times"/>
          <w:b/>
          <w:szCs w:val="20"/>
          <w:lang w:eastAsia="ko-KR"/>
        </w:rPr>
        <w:t>), whichever applicable</w:t>
      </w:r>
      <w:r w:rsidR="00DD3465" w:rsidRPr="00DD3465">
        <w:rPr>
          <w:rFonts w:eastAsia="Times New Roman" w:cs="Times"/>
          <w:b/>
          <w:szCs w:val="20"/>
          <w:lang w:eastAsia="ko-KR"/>
        </w:rPr>
        <w:t xml:space="preserve"> can be confirmed</w:t>
      </w:r>
    </w:p>
    <w:p w14:paraId="45191A6B" w14:textId="0D511D6E" w:rsidR="004406E0" w:rsidRPr="00DD3465" w:rsidRDefault="00917C31" w:rsidP="00917C31">
      <w:pPr>
        <w:pStyle w:val="ad"/>
        <w:widowControl w:val="0"/>
        <w:spacing w:after="120"/>
        <w:ind w:leftChars="0" w:left="0"/>
        <w:jc w:val="both"/>
        <w:rPr>
          <w:rFonts w:eastAsia="Times New Roman"/>
          <w:b/>
          <w:lang w:eastAsia="en-US"/>
        </w:rPr>
      </w:pPr>
      <w:r w:rsidRPr="00DD3465">
        <w:rPr>
          <w:rFonts w:eastAsia="Times New Roman"/>
          <w:b/>
          <w:lang w:eastAsia="en-US"/>
        </w:rPr>
        <w:t>Proposal 3:</w:t>
      </w:r>
      <w:r w:rsidR="00DD3465" w:rsidRPr="00DD3465">
        <w:rPr>
          <w:rFonts w:eastAsia="Times New Roman"/>
          <w:b/>
          <w:lang w:eastAsia="en-US"/>
        </w:rPr>
        <w:t xml:space="preserve"> </w:t>
      </w:r>
      <w:r w:rsidR="00DD3465" w:rsidRPr="00DD3465">
        <w:rPr>
          <w:rFonts w:cs="Times"/>
          <w:b/>
          <w:szCs w:val="20"/>
          <w:lang w:val="en-US"/>
        </w:rPr>
        <w:t xml:space="preserve">the HARQ process ID of the remaining configured/valid CG PUSCHs in the period is determined by incrementing the HARQ process ID of the preceding PUSCH in the period by Y with module operation with </w:t>
      </w:r>
      <w:proofErr w:type="spellStart"/>
      <w:r w:rsidR="00DD3465" w:rsidRPr="00DD3465">
        <w:rPr>
          <w:rFonts w:eastAsia="Times New Roman" w:cs="Times"/>
          <w:b/>
          <w:i/>
          <w:szCs w:val="20"/>
          <w:lang w:eastAsia="ko-KR"/>
        </w:rPr>
        <w:t>nrofHARQ</w:t>
      </w:r>
      <w:proofErr w:type="spellEnd"/>
      <w:r w:rsidR="00DD3465" w:rsidRPr="00DD3465">
        <w:rPr>
          <w:rFonts w:eastAsia="Times New Roman" w:cs="Times"/>
          <w:b/>
          <w:i/>
          <w:szCs w:val="20"/>
          <w:lang w:eastAsia="ko-KR"/>
        </w:rPr>
        <w:t>-Processes</w:t>
      </w:r>
      <w:r w:rsidR="00DD3465" w:rsidRPr="00DD3465">
        <w:rPr>
          <w:rFonts w:eastAsia="Times New Roman" w:cs="Times"/>
          <w:b/>
          <w:szCs w:val="20"/>
          <w:lang w:eastAsia="ko-KR"/>
        </w:rPr>
        <w:t xml:space="preserve"> or module operation with (</w:t>
      </w:r>
      <w:proofErr w:type="spellStart"/>
      <w:r w:rsidR="00DD3465" w:rsidRPr="00DD3465">
        <w:rPr>
          <w:rFonts w:eastAsia="Times New Roman" w:cs="Times"/>
          <w:b/>
          <w:i/>
          <w:szCs w:val="20"/>
          <w:lang w:eastAsia="ko-KR"/>
        </w:rPr>
        <w:t>nrofHARQ</w:t>
      </w:r>
      <w:proofErr w:type="spellEnd"/>
      <w:r w:rsidR="00DD3465" w:rsidRPr="00DD3465">
        <w:rPr>
          <w:rFonts w:eastAsia="Times New Roman" w:cs="Times"/>
          <w:b/>
          <w:i/>
          <w:szCs w:val="20"/>
          <w:lang w:eastAsia="ko-KR"/>
        </w:rPr>
        <w:t>-Processes</w:t>
      </w:r>
      <w:r w:rsidR="00DD3465" w:rsidRPr="00DD3465">
        <w:rPr>
          <w:rFonts w:eastAsia="Times New Roman" w:cs="Times"/>
          <w:b/>
          <w:szCs w:val="20"/>
          <w:lang w:eastAsia="ko-KR"/>
        </w:rPr>
        <w:t xml:space="preserve"> + </w:t>
      </w:r>
      <w:r w:rsidR="00DD3465" w:rsidRPr="00DD3465">
        <w:rPr>
          <w:rFonts w:eastAsia="Times New Roman" w:cs="Times"/>
          <w:b/>
          <w:i/>
          <w:szCs w:val="20"/>
          <w:lang w:eastAsia="ko-KR"/>
        </w:rPr>
        <w:t>harq-ProcID-Offset2</w:t>
      </w:r>
      <w:r w:rsidR="00DD3465" w:rsidRPr="00DD3465">
        <w:rPr>
          <w:rFonts w:eastAsia="Times New Roman" w:cs="Times"/>
          <w:b/>
          <w:szCs w:val="20"/>
          <w:lang w:eastAsia="ko-KR"/>
        </w:rPr>
        <w:t>), whichever applicable</w:t>
      </w:r>
      <w:r w:rsidR="00DD3465" w:rsidRPr="00DD3465">
        <w:rPr>
          <w:rFonts w:eastAsia="Times New Roman" w:cs="Times"/>
          <w:b/>
          <w:szCs w:val="20"/>
          <w:lang w:eastAsia="ko-KR"/>
        </w:rPr>
        <w:t xml:space="preserve">, </w:t>
      </w:r>
      <w:r w:rsidR="00DD3465" w:rsidRPr="00DD3465">
        <w:rPr>
          <w:rFonts w:cs="Times"/>
          <w:b/>
          <w:szCs w:val="20"/>
          <w:lang w:val="en-US"/>
        </w:rPr>
        <w:t>X=1</w:t>
      </w:r>
      <w:r w:rsidR="00DD3465" w:rsidRPr="00DD3465">
        <w:rPr>
          <w:rFonts w:cs="Times"/>
          <w:b/>
          <w:szCs w:val="20"/>
          <w:lang w:val="en-US"/>
        </w:rPr>
        <w:t xml:space="preserve">, </w:t>
      </w:r>
      <w:r w:rsidR="00DD3465" w:rsidRPr="00DD3465">
        <w:rPr>
          <w:rFonts w:cs="Times"/>
          <w:b/>
          <w:szCs w:val="20"/>
          <w:lang w:val="en-US"/>
        </w:rPr>
        <w:t>Y =1</w:t>
      </w:r>
      <w:r w:rsidR="00DD3465" w:rsidRPr="00DD3465">
        <w:rPr>
          <w:rFonts w:cs="Times"/>
          <w:b/>
          <w:szCs w:val="20"/>
          <w:lang w:val="en-US"/>
        </w:rPr>
        <w:t xml:space="preserve">, </w:t>
      </w:r>
      <w:r w:rsidR="00DD3465" w:rsidRPr="00DD3465">
        <w:rPr>
          <w:rFonts w:cs="Times"/>
          <w:b/>
          <w:szCs w:val="20"/>
          <w:lang w:val="en-US"/>
        </w:rPr>
        <w:t>Offset 1= 0</w:t>
      </w:r>
      <w:r w:rsidR="00DD3465" w:rsidRPr="00DD3465">
        <w:rPr>
          <w:rFonts w:cs="Times"/>
          <w:b/>
          <w:szCs w:val="20"/>
          <w:lang w:val="en-US"/>
        </w:rPr>
        <w:t xml:space="preserve"> and </w:t>
      </w:r>
      <w:r w:rsidR="00DD3465" w:rsidRPr="00DD3465">
        <w:rPr>
          <w:rFonts w:cs="Times"/>
          <w:b/>
          <w:szCs w:val="20"/>
          <w:lang w:val="en-US"/>
        </w:rPr>
        <w:t>Offset 2= 0</w:t>
      </w:r>
      <w:r w:rsidR="00DD3465" w:rsidRPr="00DD3465">
        <w:rPr>
          <w:rFonts w:cs="Times"/>
          <w:b/>
          <w:szCs w:val="20"/>
          <w:lang w:val="en-US"/>
        </w:rPr>
        <w:t>.</w:t>
      </w:r>
    </w:p>
    <w:p w14:paraId="0FC750D3" w14:textId="77777777" w:rsidR="00F44B43" w:rsidRDefault="00F44B43" w:rsidP="001D0844">
      <w:pPr>
        <w:spacing w:after="120"/>
        <w:rPr>
          <w:rFonts w:eastAsiaTheme="minorEastAsia"/>
          <w:b/>
          <w:lang w:val="en-GB" w:eastAsia="zh-CN"/>
        </w:rPr>
      </w:pPr>
    </w:p>
    <w:p w14:paraId="3D44630B" w14:textId="1F4C129E" w:rsidR="001D0844" w:rsidRDefault="006C06CC" w:rsidP="001D0844">
      <w:pPr>
        <w:spacing w:after="120"/>
        <w:rPr>
          <w:rFonts w:eastAsiaTheme="minorEastAsia"/>
          <w:b/>
          <w:lang w:val="en-GB" w:eastAsia="zh-CN"/>
        </w:rPr>
      </w:pPr>
      <w:r>
        <w:rPr>
          <w:rFonts w:eastAsiaTheme="minorEastAsia"/>
          <w:b/>
          <w:lang w:val="en-GB" w:eastAsia="zh-CN"/>
        </w:rPr>
        <w:t>Conclusion</w:t>
      </w:r>
      <w:r w:rsidR="00C924CB">
        <w:rPr>
          <w:rFonts w:eastAsiaTheme="minorEastAsia"/>
          <w:b/>
          <w:lang w:val="en-GB" w:eastAsia="zh-CN"/>
        </w:rPr>
        <w:t>s</w:t>
      </w:r>
    </w:p>
    <w:p w14:paraId="36B71084" w14:textId="1A9CFC94"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12486" w:rsidRPr="00612486">
        <w:rPr>
          <w:rFonts w:ascii="Times" w:eastAsia="Batang" w:hAnsi="Times"/>
          <w:bCs/>
          <w:szCs w:val="24"/>
          <w:lang w:eastAsia="x-none"/>
        </w:rPr>
        <w:t>XR-specific capacity enhancements</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430B120A" w14:textId="77777777" w:rsidR="00DD3465" w:rsidRPr="00CA1BEA" w:rsidRDefault="00DD3465" w:rsidP="00DD3465">
      <w:pPr>
        <w:spacing w:afterLines="0" w:after="120" w:line="256" w:lineRule="auto"/>
        <w:rPr>
          <w:b/>
          <w:lang w:eastAsia="ja-JP"/>
        </w:rPr>
      </w:pPr>
      <w:r w:rsidRPr="00CA1BEA">
        <w:rPr>
          <w:b/>
        </w:rPr>
        <w:t xml:space="preserve">Proposal 1: </w:t>
      </w:r>
      <w:r w:rsidRPr="00CA1BEA">
        <w:rPr>
          <w:b/>
          <w:lang w:eastAsia="ja-JP"/>
        </w:rPr>
        <w:t>For determination of the time domain resource allocation of CG PUSCHs associated to a multi-PUSCHs CG, TDRA determination based on NR-U framework</w:t>
      </w:r>
      <w:r>
        <w:rPr>
          <w:b/>
          <w:lang w:eastAsia="ja-JP"/>
        </w:rPr>
        <w:t>.</w:t>
      </w:r>
    </w:p>
    <w:p w14:paraId="1ABFE8A5" w14:textId="77777777" w:rsidR="00DD3465" w:rsidRPr="00CA1BEA" w:rsidRDefault="00DD3465" w:rsidP="00DD3465">
      <w:pPr>
        <w:numPr>
          <w:ilvl w:val="2"/>
          <w:numId w:val="39"/>
        </w:numPr>
        <w:spacing w:afterLines="0" w:after="120" w:line="256" w:lineRule="auto"/>
        <w:ind w:left="426"/>
        <w:rPr>
          <w:b/>
          <w:lang w:eastAsia="ja-JP"/>
        </w:rPr>
      </w:pPr>
      <w:r w:rsidRPr="00CA1BEA">
        <w:rPr>
          <w:b/>
          <w:lang w:eastAsia="ja-JP"/>
        </w:rPr>
        <w:t>N and M configured by higher layers</w:t>
      </w:r>
    </w:p>
    <w:p w14:paraId="4F4CC1B4" w14:textId="77777777" w:rsidR="00DD3465" w:rsidRPr="00CA1BEA" w:rsidRDefault="00DD3465" w:rsidP="00DD3465">
      <w:pPr>
        <w:numPr>
          <w:ilvl w:val="2"/>
          <w:numId w:val="39"/>
        </w:numPr>
        <w:spacing w:afterLines="0" w:after="120" w:line="256" w:lineRule="auto"/>
        <w:ind w:left="426"/>
        <w:rPr>
          <w:b/>
          <w:lang w:eastAsia="ja-JP"/>
        </w:rPr>
      </w:pPr>
      <w:r w:rsidRPr="00CA1BEA">
        <w:rPr>
          <w:b/>
          <w:lang w:eastAsia="ja-JP"/>
        </w:rPr>
        <w:t>Single SLIV is determined from TDRA.</w:t>
      </w:r>
    </w:p>
    <w:p w14:paraId="4EB00655" w14:textId="77777777" w:rsidR="00DD3465" w:rsidRPr="00CA1BEA" w:rsidRDefault="00DD3465" w:rsidP="00DD3465">
      <w:pPr>
        <w:numPr>
          <w:ilvl w:val="3"/>
          <w:numId w:val="39"/>
        </w:numPr>
        <w:spacing w:afterLines="0" w:after="120" w:line="256" w:lineRule="auto"/>
        <w:ind w:left="426"/>
        <w:rPr>
          <w:b/>
          <w:lang w:eastAsia="ja-JP"/>
        </w:rPr>
      </w:pPr>
      <w:r w:rsidRPr="00CA1BEA">
        <w:rPr>
          <w:b/>
          <w:lang w:eastAsia="ja-JP"/>
        </w:rPr>
        <w:t>The SLIV used for 1</w:t>
      </w:r>
      <w:r w:rsidRPr="00CA1BEA">
        <w:rPr>
          <w:b/>
          <w:vertAlign w:val="superscript"/>
          <w:lang w:eastAsia="ja-JP"/>
        </w:rPr>
        <w:t>st</w:t>
      </w:r>
      <w:r w:rsidRPr="00CA1BEA">
        <w:rPr>
          <w:b/>
          <w:lang w:eastAsia="ja-JP"/>
        </w:rPr>
        <w:t xml:space="preserve"> PUSCH per CG period.</w:t>
      </w:r>
    </w:p>
    <w:p w14:paraId="51EFD2F4" w14:textId="77777777" w:rsidR="00DD3465" w:rsidRPr="00CA1BEA" w:rsidRDefault="00DD3465" w:rsidP="00DD3465">
      <w:pPr>
        <w:numPr>
          <w:ilvl w:val="2"/>
          <w:numId w:val="39"/>
        </w:numPr>
        <w:spacing w:afterLines="0" w:after="120" w:line="256" w:lineRule="auto"/>
        <w:ind w:left="426"/>
        <w:rPr>
          <w:b/>
          <w:lang w:eastAsia="ja-JP"/>
        </w:rPr>
      </w:pPr>
      <w:r w:rsidRPr="00CA1BEA">
        <w:rPr>
          <w:b/>
          <w:lang w:eastAsia="ja-JP"/>
        </w:rPr>
        <w:t>M consecutive PUSCH TOs with same duration in slot. The M PUSCH TOs are used in N consecutive slots per CG period</w:t>
      </w:r>
    </w:p>
    <w:p w14:paraId="787CBFF1" w14:textId="77777777" w:rsidR="00DD3465" w:rsidRPr="00CA1BEA" w:rsidRDefault="00DD3465" w:rsidP="00DD3465">
      <w:pPr>
        <w:numPr>
          <w:ilvl w:val="2"/>
          <w:numId w:val="39"/>
        </w:numPr>
        <w:spacing w:afterLines="0" w:after="120" w:line="256" w:lineRule="auto"/>
        <w:ind w:left="426"/>
        <w:rPr>
          <w:b/>
          <w:iCs/>
          <w:lang w:eastAsia="ja-JP"/>
        </w:rPr>
      </w:pPr>
      <w:r w:rsidRPr="00CA1BEA">
        <w:rPr>
          <w:b/>
          <w:lang w:eastAsia="ja-JP"/>
        </w:rPr>
        <w:t xml:space="preserve">Note: N and M are configured independently from </w:t>
      </w:r>
      <w:r w:rsidRPr="00CA1BEA">
        <w:rPr>
          <w:b/>
          <w:i/>
          <w:color w:val="000000"/>
          <w:lang w:eastAsia="zh-CN"/>
        </w:rPr>
        <w:t xml:space="preserve">cg-nrofSlots-r16 </w:t>
      </w:r>
      <w:r w:rsidRPr="00CA1BEA">
        <w:rPr>
          <w:b/>
          <w:iCs/>
          <w:color w:val="000000"/>
          <w:lang w:eastAsia="zh-CN"/>
        </w:rPr>
        <w:t>and</w:t>
      </w:r>
      <w:r w:rsidRPr="00CA1BEA">
        <w:rPr>
          <w:b/>
          <w:i/>
          <w:color w:val="000000"/>
          <w:lang w:eastAsia="zh-CN"/>
        </w:rPr>
        <w:t xml:space="preserve"> cg-nrofPUSCH-InSlot-r16, </w:t>
      </w:r>
      <w:r w:rsidRPr="00CA1BEA">
        <w:rPr>
          <w:b/>
          <w:iCs/>
          <w:color w:val="000000"/>
          <w:lang w:eastAsia="zh-CN"/>
        </w:rPr>
        <w:t>respectively</w:t>
      </w:r>
      <w:r w:rsidRPr="00CA1BEA">
        <w:rPr>
          <w:b/>
          <w:i/>
          <w:color w:val="000000"/>
          <w:lang w:eastAsia="zh-CN"/>
        </w:rPr>
        <w:t xml:space="preserve">. </w:t>
      </w:r>
      <w:r w:rsidRPr="00CA1BEA">
        <w:rPr>
          <w:b/>
          <w:iCs/>
          <w:color w:val="000000"/>
          <w:lang w:eastAsia="zh-CN"/>
        </w:rPr>
        <w:t xml:space="preserve">M and N configuration is independent from </w:t>
      </w:r>
      <w:proofErr w:type="spellStart"/>
      <w:r w:rsidRPr="00CA1BEA">
        <w:rPr>
          <w:b/>
          <w:i/>
          <w:color w:val="000000"/>
          <w:lang w:eastAsia="zh-CN"/>
        </w:rPr>
        <w:t>cgRetransmissionTimer</w:t>
      </w:r>
      <w:proofErr w:type="spellEnd"/>
      <w:r w:rsidRPr="00CA1BEA">
        <w:rPr>
          <w:b/>
          <w:iCs/>
          <w:color w:val="000000"/>
          <w:lang w:eastAsia="zh-CN"/>
        </w:rPr>
        <w:t xml:space="preserve"> configuration.</w:t>
      </w:r>
    </w:p>
    <w:p w14:paraId="64DC7091" w14:textId="77777777" w:rsidR="00DD3465" w:rsidRPr="00CA1BEA" w:rsidRDefault="00DD3465" w:rsidP="00DD3465">
      <w:pPr>
        <w:numPr>
          <w:ilvl w:val="2"/>
          <w:numId w:val="39"/>
        </w:numPr>
        <w:spacing w:afterLines="0" w:after="120" w:line="256" w:lineRule="auto"/>
        <w:ind w:left="426"/>
        <w:rPr>
          <w:b/>
          <w:lang w:eastAsia="ja-JP"/>
        </w:rPr>
      </w:pPr>
      <w:r w:rsidRPr="00CA1BEA">
        <w:rPr>
          <w:b/>
          <w:lang w:eastAsia="ja-JP"/>
        </w:rPr>
        <w:t>FFS details, including related RRC parameters</w:t>
      </w:r>
    </w:p>
    <w:p w14:paraId="285ED3BE" w14:textId="77777777" w:rsidR="00DD3465" w:rsidRPr="00DD3465" w:rsidRDefault="00DD3465" w:rsidP="00DD3465">
      <w:pPr>
        <w:widowControl w:val="0"/>
        <w:spacing w:after="120"/>
        <w:jc w:val="both"/>
        <w:rPr>
          <w:rFonts w:cs="Times"/>
          <w:b/>
          <w:lang w:eastAsia="ko-KR"/>
        </w:rPr>
      </w:pPr>
      <w:r w:rsidRPr="00DD3465">
        <w:rPr>
          <w:b/>
        </w:rPr>
        <w:t xml:space="preserve">Proposal 2: Work assumption on </w:t>
      </w:r>
      <w:r w:rsidRPr="00DD3465">
        <w:rPr>
          <w:rFonts w:cs="Times"/>
          <w:b/>
        </w:rPr>
        <w:t xml:space="preserve">the HARQ process ID of the remaining configured/valid CG PUSCHs in the period is determined by incrementing the HARQ process ID of the preceding PUSCH in the period by Y with module operation with </w:t>
      </w:r>
      <w:proofErr w:type="spellStart"/>
      <w:r w:rsidRPr="00DD3465">
        <w:rPr>
          <w:rFonts w:cs="Times"/>
          <w:b/>
          <w:i/>
          <w:lang w:eastAsia="ko-KR"/>
        </w:rPr>
        <w:t>nrofHARQ</w:t>
      </w:r>
      <w:proofErr w:type="spellEnd"/>
      <w:r w:rsidRPr="00DD3465">
        <w:rPr>
          <w:rFonts w:cs="Times"/>
          <w:b/>
          <w:i/>
          <w:lang w:eastAsia="ko-KR"/>
        </w:rPr>
        <w:t>-Processes</w:t>
      </w:r>
      <w:r w:rsidRPr="00DD3465">
        <w:rPr>
          <w:rFonts w:cs="Times"/>
          <w:b/>
          <w:lang w:eastAsia="ko-KR"/>
        </w:rPr>
        <w:t xml:space="preserve"> or module operation with (</w:t>
      </w:r>
      <w:proofErr w:type="spellStart"/>
      <w:r w:rsidRPr="00DD3465">
        <w:rPr>
          <w:rFonts w:cs="Times"/>
          <w:b/>
          <w:i/>
          <w:lang w:eastAsia="ko-KR"/>
        </w:rPr>
        <w:t>nrofHARQ</w:t>
      </w:r>
      <w:proofErr w:type="spellEnd"/>
      <w:r w:rsidRPr="00DD3465">
        <w:rPr>
          <w:rFonts w:cs="Times"/>
          <w:b/>
          <w:i/>
          <w:lang w:eastAsia="ko-KR"/>
        </w:rPr>
        <w:t>-Processes</w:t>
      </w:r>
      <w:r w:rsidRPr="00DD3465">
        <w:rPr>
          <w:rFonts w:cs="Times"/>
          <w:b/>
          <w:lang w:eastAsia="ko-KR"/>
        </w:rPr>
        <w:t xml:space="preserve"> + </w:t>
      </w:r>
      <w:r w:rsidRPr="00DD3465">
        <w:rPr>
          <w:rFonts w:cs="Times"/>
          <w:b/>
          <w:i/>
          <w:lang w:eastAsia="ko-KR"/>
        </w:rPr>
        <w:t>harq-ProcID-Offset2</w:t>
      </w:r>
      <w:r w:rsidRPr="00DD3465">
        <w:rPr>
          <w:rFonts w:cs="Times"/>
          <w:b/>
          <w:lang w:eastAsia="ko-KR"/>
        </w:rPr>
        <w:t>), whichever applicable can be confirmed</w:t>
      </w:r>
    </w:p>
    <w:p w14:paraId="1392720A" w14:textId="17567A9B" w:rsidR="00612486" w:rsidRPr="00DD3465" w:rsidRDefault="00DD3465" w:rsidP="00DD3465">
      <w:pPr>
        <w:widowControl w:val="0"/>
        <w:spacing w:after="120"/>
        <w:jc w:val="both"/>
        <w:rPr>
          <w:b/>
        </w:rPr>
      </w:pPr>
      <w:r w:rsidRPr="00DD3465">
        <w:rPr>
          <w:b/>
        </w:rPr>
        <w:t xml:space="preserve">Proposal 3: </w:t>
      </w:r>
      <w:r w:rsidRPr="00DD3465">
        <w:rPr>
          <w:rFonts w:cs="Times"/>
          <w:b/>
        </w:rPr>
        <w:t xml:space="preserve">the HARQ process ID of the remaining configured/valid CG PUSCHs in the period is determined by incrementing the HARQ process ID of the preceding PUSCH in the period by Y with module operation with </w:t>
      </w:r>
      <w:proofErr w:type="spellStart"/>
      <w:r w:rsidRPr="00DD3465">
        <w:rPr>
          <w:rFonts w:cs="Times"/>
          <w:b/>
          <w:i/>
          <w:lang w:eastAsia="ko-KR"/>
        </w:rPr>
        <w:t>nrofHARQ</w:t>
      </w:r>
      <w:proofErr w:type="spellEnd"/>
      <w:r w:rsidRPr="00DD3465">
        <w:rPr>
          <w:rFonts w:cs="Times"/>
          <w:b/>
          <w:i/>
          <w:lang w:eastAsia="ko-KR"/>
        </w:rPr>
        <w:t>-Processes</w:t>
      </w:r>
      <w:r w:rsidRPr="00DD3465">
        <w:rPr>
          <w:rFonts w:cs="Times"/>
          <w:b/>
          <w:lang w:eastAsia="ko-KR"/>
        </w:rPr>
        <w:t xml:space="preserve"> or module operation with (</w:t>
      </w:r>
      <w:proofErr w:type="spellStart"/>
      <w:r w:rsidRPr="00DD3465">
        <w:rPr>
          <w:rFonts w:cs="Times"/>
          <w:b/>
          <w:i/>
          <w:lang w:eastAsia="ko-KR"/>
        </w:rPr>
        <w:t>nrofHARQ</w:t>
      </w:r>
      <w:proofErr w:type="spellEnd"/>
      <w:r w:rsidRPr="00DD3465">
        <w:rPr>
          <w:rFonts w:cs="Times"/>
          <w:b/>
          <w:i/>
          <w:lang w:eastAsia="ko-KR"/>
        </w:rPr>
        <w:t>-Processes</w:t>
      </w:r>
      <w:r w:rsidRPr="00DD3465">
        <w:rPr>
          <w:rFonts w:cs="Times"/>
          <w:b/>
          <w:lang w:eastAsia="ko-KR"/>
        </w:rPr>
        <w:t xml:space="preserve"> + </w:t>
      </w:r>
      <w:r w:rsidRPr="00DD3465">
        <w:rPr>
          <w:rFonts w:cs="Times"/>
          <w:b/>
          <w:i/>
          <w:lang w:eastAsia="ko-KR"/>
        </w:rPr>
        <w:t>harq-ProcID-Offset2</w:t>
      </w:r>
      <w:r w:rsidRPr="00DD3465">
        <w:rPr>
          <w:rFonts w:cs="Times"/>
          <w:b/>
          <w:lang w:eastAsia="ko-KR"/>
        </w:rPr>
        <w:t xml:space="preserve">), whichever applicable, </w:t>
      </w:r>
      <w:r w:rsidRPr="00DD3465">
        <w:rPr>
          <w:rFonts w:cs="Times"/>
          <w:b/>
        </w:rPr>
        <w:t>X=1, Y =1, Offset 1= 0 and Offset 2= 0.</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0D18DAA7" w:rsidR="00890372" w:rsidRPr="009F5277" w:rsidRDefault="00375C2A" w:rsidP="00375C2A">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RAN1#112bis</w:t>
      </w:r>
      <w:r w:rsidRPr="009F5277">
        <w:rPr>
          <w:rFonts w:ascii="Times New Roman" w:eastAsia="宋体" w:hAnsi="Times New Roman"/>
          <w:szCs w:val="20"/>
        </w:rPr>
        <w:t xml:space="preserve">, final, </w:t>
      </w:r>
      <w:r w:rsidRPr="002C5E2F">
        <w:rPr>
          <w:rFonts w:ascii="Times New Roman" w:eastAsia="宋体" w:hAnsi="Times New Roman"/>
          <w:szCs w:val="20"/>
        </w:rPr>
        <w:t>April 17th –April 26th</w:t>
      </w:r>
      <w:r w:rsidRPr="009F5277">
        <w:rPr>
          <w:rFonts w:ascii="Times New Roman" w:eastAsia="宋体" w:hAnsi="Times New Roman"/>
          <w:szCs w:val="20"/>
        </w:rPr>
        <w:t>, 2023</w:t>
      </w:r>
    </w:p>
    <w:sectPr w:rsidR="00890372" w:rsidRPr="009F5277"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D15AE" w14:textId="77777777" w:rsidR="00B140E6" w:rsidRDefault="00B140E6" w:rsidP="00D4417E">
      <w:pPr>
        <w:spacing w:after="120"/>
        <w:ind w:left="-2"/>
      </w:pPr>
      <w:r>
        <w:separator/>
      </w:r>
    </w:p>
  </w:endnote>
  <w:endnote w:type="continuationSeparator" w:id="0">
    <w:p w14:paraId="6787FC21" w14:textId="77777777" w:rsidR="00B140E6" w:rsidRDefault="00B140E6" w:rsidP="00D4417E">
      <w:pPr>
        <w:spacing w:after="120"/>
        <w:ind w:left="-2"/>
      </w:pPr>
      <w:r>
        <w:continuationSeparator/>
      </w:r>
    </w:p>
  </w:endnote>
  <w:endnote w:type="continuationNotice" w:id="1">
    <w:p w14:paraId="4C7B794D" w14:textId="77777777" w:rsidR="00B140E6" w:rsidRDefault="00B140E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09DC6" w14:textId="77777777" w:rsidR="00B140E6" w:rsidRDefault="00B140E6" w:rsidP="00D4417E">
      <w:pPr>
        <w:spacing w:after="120"/>
        <w:ind w:left="-2"/>
      </w:pPr>
      <w:r>
        <w:separator/>
      </w:r>
    </w:p>
  </w:footnote>
  <w:footnote w:type="continuationSeparator" w:id="0">
    <w:p w14:paraId="16A9D123" w14:textId="77777777" w:rsidR="00B140E6" w:rsidRDefault="00B140E6" w:rsidP="00D4417E">
      <w:pPr>
        <w:spacing w:after="120"/>
        <w:ind w:left="-2"/>
      </w:pPr>
      <w:r>
        <w:continuationSeparator/>
      </w:r>
    </w:p>
  </w:footnote>
  <w:footnote w:type="continuationNotice" w:id="1">
    <w:p w14:paraId="365D7E7F" w14:textId="77777777" w:rsidR="00B140E6" w:rsidRDefault="00B140E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3">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8">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3"/>
  </w:num>
  <w:num w:numId="3">
    <w:abstractNumId w:val="49"/>
  </w:num>
  <w:num w:numId="4">
    <w:abstractNumId w:val="45"/>
  </w:num>
  <w:num w:numId="5">
    <w:abstractNumId w:val="8"/>
  </w:num>
  <w:num w:numId="6">
    <w:abstractNumId w:val="14"/>
  </w:num>
  <w:num w:numId="7">
    <w:abstractNumId w:val="22"/>
  </w:num>
  <w:num w:numId="8">
    <w:abstractNumId w:val="23"/>
  </w:num>
  <w:num w:numId="9">
    <w:abstractNumId w:val="36"/>
  </w:num>
  <w:num w:numId="10">
    <w:abstractNumId w:val="42"/>
  </w:num>
  <w:num w:numId="11">
    <w:abstractNumId w:val="13"/>
  </w:num>
  <w:num w:numId="12">
    <w:abstractNumId w:val="26"/>
  </w:num>
  <w:num w:numId="13">
    <w:abstractNumId w:val="1"/>
  </w:num>
  <w:num w:numId="14">
    <w:abstractNumId w:val="20"/>
  </w:num>
  <w:num w:numId="15">
    <w:abstractNumId w:val="37"/>
  </w:num>
  <w:num w:numId="16">
    <w:abstractNumId w:val="29"/>
  </w:num>
  <w:num w:numId="17">
    <w:abstractNumId w:val="11"/>
  </w:num>
  <w:num w:numId="18">
    <w:abstractNumId w:val="34"/>
  </w:num>
  <w:num w:numId="19">
    <w:abstractNumId w:val="31"/>
  </w:num>
  <w:num w:numId="20">
    <w:abstractNumId w:val="0"/>
  </w:num>
  <w:num w:numId="21">
    <w:abstractNumId w:val="40"/>
  </w:num>
  <w:num w:numId="22">
    <w:abstractNumId w:val="10"/>
  </w:num>
  <w:num w:numId="23">
    <w:abstractNumId w:val="25"/>
  </w:num>
  <w:num w:numId="24">
    <w:abstractNumId w:val="38"/>
  </w:num>
  <w:num w:numId="25">
    <w:abstractNumId w:val="28"/>
  </w:num>
  <w:num w:numId="26">
    <w:abstractNumId w:val="24"/>
  </w:num>
  <w:num w:numId="27">
    <w:abstractNumId w:val="19"/>
  </w:num>
  <w:num w:numId="28">
    <w:abstractNumId w:val="21"/>
  </w:num>
  <w:num w:numId="29">
    <w:abstractNumId w:val="48"/>
  </w:num>
  <w:num w:numId="30">
    <w:abstractNumId w:val="41"/>
  </w:num>
  <w:num w:numId="31">
    <w:abstractNumId w:val="4"/>
  </w:num>
  <w:num w:numId="32">
    <w:abstractNumId w:val="6"/>
  </w:num>
  <w:num w:numId="33">
    <w:abstractNumId w:val="15"/>
  </w:num>
  <w:num w:numId="34">
    <w:abstractNumId w:val="3"/>
  </w:num>
  <w:num w:numId="35">
    <w:abstractNumId w:val="9"/>
  </w:num>
  <w:num w:numId="36">
    <w:abstractNumId w:val="18"/>
  </w:num>
  <w:num w:numId="37">
    <w:abstractNumId w:val="32"/>
  </w:num>
  <w:num w:numId="38">
    <w:abstractNumId w:val="17"/>
  </w:num>
  <w:num w:numId="39">
    <w:abstractNumId w:val="30"/>
  </w:num>
  <w:num w:numId="40">
    <w:abstractNumId w:val="2"/>
  </w:num>
  <w:num w:numId="41">
    <w:abstractNumId w:val="12"/>
  </w:num>
  <w:num w:numId="42">
    <w:abstractNumId w:val="5"/>
  </w:num>
  <w:num w:numId="43">
    <w:abstractNumId w:val="16"/>
  </w:num>
  <w:num w:numId="44">
    <w:abstractNumId w:val="7"/>
  </w:num>
  <w:num w:numId="45">
    <w:abstractNumId w:val="47"/>
  </w:num>
  <w:num w:numId="46">
    <w:abstractNumId w:val="35"/>
  </w:num>
  <w:num w:numId="47">
    <w:abstractNumId w:val="39"/>
  </w:num>
  <w:num w:numId="48">
    <w:abstractNumId w:val="27"/>
  </w:num>
  <w:num w:numId="49">
    <w:abstractNumId w:val="44"/>
  </w:num>
  <w:num w:numId="50">
    <w:abstractNumId w:val="4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410"/>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67EF0"/>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9E3"/>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97"/>
    <w:rsid w:val="003736CA"/>
    <w:rsid w:val="00373D58"/>
    <w:rsid w:val="00373F8F"/>
    <w:rsid w:val="00374034"/>
    <w:rsid w:val="003748AB"/>
    <w:rsid w:val="00375032"/>
    <w:rsid w:val="0037521B"/>
    <w:rsid w:val="00375270"/>
    <w:rsid w:val="00375B41"/>
    <w:rsid w:val="00375C2A"/>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E0"/>
    <w:rsid w:val="00440AF3"/>
    <w:rsid w:val="00440F85"/>
    <w:rsid w:val="00440F8A"/>
    <w:rsid w:val="00441225"/>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486"/>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EE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B1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5EA"/>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2F"/>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0E6"/>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671A"/>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BEA"/>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BED"/>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465"/>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0EE1"/>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B43"/>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B1F"/>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037"/>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ontentpasted2">
    <w:name w:val="contentpasted2"/>
    <w:basedOn w:val="a0"/>
    <w:qFormat/>
    <w:rsid w:val="00CA1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E8900-AD35-419B-8FBD-8862761AC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1294</Words>
  <Characters>7379</Characters>
  <Application>Microsoft Office Word</Application>
  <DocSecurity>0</DocSecurity>
  <PresentationFormat/>
  <Lines>61</Lines>
  <Paragraphs>17</Paragraphs>
  <Slides>0</Slides>
  <Notes>0</Notes>
  <HiddenSlides>0</HiddenSlides>
  <MMClips>0</MMClips>
  <ScaleCrop>false</ScaleCrop>
  <HeadingPairs>
    <vt:vector size="8" baseType="variant">
      <vt:variant>
        <vt:lpstr>Title</vt:lpstr>
      </vt:variant>
      <vt:variant>
        <vt:i4>1</vt:i4>
      </vt:variant>
      <vt:variant>
        <vt:lpstr>标题</vt:lpstr>
      </vt:variant>
      <vt:variant>
        <vt:i4>8</vt:i4>
      </vt:variant>
      <vt:variant>
        <vt:lpstr>タイトル</vt:lpstr>
      </vt:variant>
      <vt:variant>
        <vt:i4>1</vt:i4>
      </vt:variant>
      <vt:variant>
        <vt:lpstr>제목</vt:lpstr>
      </vt:variant>
      <vt:variant>
        <vt:i4>1</vt:i4>
      </vt:variant>
    </vt:vector>
  </HeadingPairs>
  <TitlesOfParts>
    <vt:vector size="11" baseType="lpstr">
      <vt:lpstr>3GPP contribution</vt:lpstr>
      <vt:lpstr>Introduction</vt:lpstr>
      <vt:lpstr>Discussion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6</cp:revision>
  <dcterms:created xsi:type="dcterms:W3CDTF">2023-05-06T07:34:00Z</dcterms:created>
  <dcterms:modified xsi:type="dcterms:W3CDTF">2023-05-06T11:57:00Z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